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5" w:rsidRDefault="00653A05" w:rsidP="0065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3A05" w:rsidRPr="00653A05" w:rsidRDefault="00653A05" w:rsidP="00653A05">
      <w:pPr>
        <w:pStyle w:val="Ttulo"/>
        <w:rPr>
          <w:rFonts w:eastAsia="Times New Roman"/>
          <w:lang w:eastAsia="es-ES"/>
        </w:rPr>
      </w:pPr>
      <w:r w:rsidRPr="00653A05">
        <w:rPr>
          <w:rFonts w:eastAsia="Times New Roman"/>
          <w:lang w:eastAsia="es-ES"/>
        </w:rPr>
        <w:t>INFORMACIÓN EN MATERIA DE EMPLEO EN EL SECTOR PÚBLICO</w:t>
      </w:r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Ofertas de trabajo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Puestos ocupados y vacantes 2022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Distribución por grupos de clasificación 2022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Número de empleados por departamento 2022</w:t>
        </w:r>
      </w:hyperlink>
    </w:p>
    <w:p w:rsidR="00C419A7" w:rsidRDefault="00C419A7" w:rsidP="00C419A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tgtFrame="_blank" w:history="1">
        <w:r>
          <w:rPr>
            <w:rStyle w:val="Hipervnculo"/>
          </w:rPr>
          <w:t>Número de liberados sindicales GMR Canarias 2022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Relación nominal del personal que presta servicio en la entidad, indicando el puesto de trabajo que desempeña y el régimen de provisión 2022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_blank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Lista de contratación de personal 2022</w:t>
        </w:r>
      </w:hyperlink>
    </w:p>
    <w:p w:rsidR="00653A05" w:rsidRPr="00653A05" w:rsidRDefault="006B5092" w:rsidP="0065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blank" w:history="1">
        <w:r w:rsidR="00653A05" w:rsidRPr="006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Identificación personal, puesto de trabajo que desempeña y actividad o actividades para las que se autoriza la compatibilidad, y en su caso, Boletín Oficial en el que se publicaron</w:t>
        </w:r>
      </w:hyperlink>
    </w:p>
    <w:p w:rsidR="00653A05" w:rsidRPr="00653A05" w:rsidRDefault="00653A05" w:rsidP="0065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3A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Formato: 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t>PDF / HTML / ODS/ ODT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53A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Responsable: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t> Gestión del Medio Rural de Canarias, S.A.U. (GMR Canarias).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53A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Fecha de Actualización: 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653A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agosto de 2023.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7C1"/>
    <w:multiLevelType w:val="multilevel"/>
    <w:tmpl w:val="182A4E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66DD"/>
    <w:multiLevelType w:val="multilevel"/>
    <w:tmpl w:val="02F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867CC"/>
    <w:multiLevelType w:val="multilevel"/>
    <w:tmpl w:val="866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3A05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3A05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B5092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3075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19A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3A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3A05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5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08/OK-1043-Numero-empleados-departamento-2022.o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3/08/OK-1042-Distribucion-relacion-funcionarial-estatutario-2022.ods" TargetMode="External"/><Relationship Id="rId12" Type="http://schemas.openxmlformats.org/officeDocument/2006/relationships/hyperlink" Target="https://gmrcanarias.com/wp-content/uploads/2023/08/OK-1047-Identificacion-personal-compatibilidad-2022-2023.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08/OK-1039-Puestos-ocupados-y-vacantes-2022.ods" TargetMode="External"/><Relationship Id="rId11" Type="http://schemas.openxmlformats.org/officeDocument/2006/relationships/hyperlink" Target="https://gmrcanarias.com/wp-content/uploads/2023/08/OK-1046-Lista-contratacion-2022.ods" TargetMode="External"/><Relationship Id="rId5" Type="http://schemas.openxmlformats.org/officeDocument/2006/relationships/hyperlink" Target="https://gmrcanarias.com/trabajo/" TargetMode="External"/><Relationship Id="rId10" Type="http://schemas.openxmlformats.org/officeDocument/2006/relationships/hyperlink" Target="https://gmrcanarias.com/wp-content/uploads/2020/10/1045-Relacion-nominal-de-personal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08/OK-1044-Numero-liberados-sindicales-2022.o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2023-08-04T09:56:00Z</dcterms:created>
  <dcterms:modified xsi:type="dcterms:W3CDTF">2023-08-09T07:30:00Z</dcterms:modified>
</cp:coreProperties>
</file>