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A4" w:rsidRDefault="007562A4" w:rsidP="007562A4">
      <w:pPr>
        <w:pStyle w:val="Ttulo2"/>
        <w:jc w:val="center"/>
      </w:pPr>
      <w:r w:rsidRPr="007562A4">
        <w:t>INFORMACIÓN EN MATERIA DE RETRIBUCIONES</w:t>
      </w:r>
    </w:p>
    <w:p w:rsidR="007562A4" w:rsidRPr="007562A4" w:rsidRDefault="007562A4" w:rsidP="007562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hyperlink r:id="rId5" w:tgtFrame="_blank" w:history="1">
        <w:r w:rsidRPr="007562A4">
          <w:rPr>
            <w:rStyle w:val="Hipervnculo"/>
            <w:rFonts w:cstheme="minorHAnsi"/>
          </w:rPr>
          <w:t>Retribución percibida anualmente por los responsables de los Órganos de Gobierno y del Consejero Delegado 2022</w:t>
        </w:r>
      </w:hyperlink>
    </w:p>
    <w:p w:rsidR="007562A4" w:rsidRPr="007562A4" w:rsidRDefault="007562A4" w:rsidP="007562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hyperlink r:id="rId6" w:history="1">
        <w:r w:rsidRPr="007562A4">
          <w:rPr>
            <w:rStyle w:val="Hipervnculo"/>
            <w:rFonts w:cstheme="minorHAnsi"/>
          </w:rPr>
          <w:t>Gastos de representación asignados 2022</w:t>
        </w:r>
      </w:hyperlink>
    </w:p>
    <w:p w:rsidR="007562A4" w:rsidRPr="007562A4" w:rsidRDefault="007562A4" w:rsidP="007562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hyperlink r:id="rId7" w:tgtFrame="_blank" w:history="1">
        <w:r w:rsidRPr="007562A4">
          <w:rPr>
            <w:rStyle w:val="Hipervnculo"/>
            <w:rFonts w:cstheme="minorHAnsi"/>
          </w:rPr>
          <w:t>Indemnizaciones percibidas con ocasión del abandono del cargo 2022</w:t>
        </w:r>
      </w:hyperlink>
    </w:p>
    <w:p w:rsidR="007562A4" w:rsidRPr="007562A4" w:rsidRDefault="007562A4" w:rsidP="007562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hyperlink r:id="rId8" w:tgtFrame="_blank" w:history="1">
        <w:r w:rsidRPr="007562A4">
          <w:rPr>
            <w:rStyle w:val="Hipervnculo"/>
            <w:rFonts w:cstheme="minorHAnsi"/>
          </w:rPr>
          <w:t>Información general de las retribuciones del personal funcionario, estatuario y laboral 2022</w:t>
        </w:r>
      </w:hyperlink>
    </w:p>
    <w:p w:rsidR="007562A4" w:rsidRPr="007562A4" w:rsidRDefault="007562A4" w:rsidP="007562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hyperlink r:id="rId9" w:tgtFrame="_blank" w:history="1">
        <w:r w:rsidRPr="007562A4">
          <w:rPr>
            <w:rStyle w:val="Hipervnculo"/>
            <w:rFonts w:cstheme="minorHAnsi"/>
          </w:rPr>
          <w:t>Publicación semestral de las cuantías de las indemnizaciones percibidas por dietas y gastos de viaje por miembros electos, cargos de la Administración, personal directivo y personal eventual 2022</w:t>
        </w:r>
      </w:hyperlink>
    </w:p>
    <w:p w:rsidR="007562A4" w:rsidRPr="007562A4" w:rsidRDefault="007562A4" w:rsidP="007562A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562A4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Información general sobre las condiciones para el devengo y cuantías de las indemnizaciones por razón del servicio</w:t>
      </w:r>
    </w:p>
    <w:p w:rsidR="007562A4" w:rsidRPr="007562A4" w:rsidRDefault="007562A4" w:rsidP="007562A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562A4">
        <w:rPr>
          <w:rFonts w:asciiTheme="minorHAnsi" w:hAnsiTheme="minorHAnsi" w:cstheme="minorHAnsi"/>
          <w:sz w:val="22"/>
          <w:szCs w:val="22"/>
        </w:rPr>
        <w:t>Viajes manutención, alojamiento y asistencia a Órganos Colegiados o Sociales</w:t>
      </w:r>
    </w:p>
    <w:p w:rsidR="007562A4" w:rsidRPr="007562A4" w:rsidRDefault="007562A4" w:rsidP="007562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562A4">
        <w:rPr>
          <w:rFonts w:cstheme="minorHAnsi"/>
        </w:rPr>
        <w:t xml:space="preserve">Decreto 251/1997, 30 septiembre, por el que se aprueba el Reglamento de Indemnizaciones por razón del servicio. </w:t>
      </w:r>
      <w:hyperlink r:id="rId10" w:history="1">
        <w:r w:rsidRPr="007562A4">
          <w:rPr>
            <w:rStyle w:val="Hipervnculo"/>
            <w:rFonts w:cstheme="minorHAnsi"/>
          </w:rPr>
          <w:t>(</w:t>
        </w:r>
        <w:proofErr w:type="spellStart"/>
        <w:r w:rsidRPr="007562A4">
          <w:rPr>
            <w:rStyle w:val="Hipervnculo"/>
            <w:rFonts w:cstheme="minorHAnsi"/>
          </w:rPr>
          <w:t>pdf</w:t>
        </w:r>
        <w:proofErr w:type="spellEnd"/>
        <w:r w:rsidRPr="007562A4">
          <w:rPr>
            <w:rStyle w:val="Hipervnculo"/>
            <w:rFonts w:cstheme="minorHAnsi"/>
          </w:rPr>
          <w:t>) </w:t>
        </w:r>
      </w:hyperlink>
    </w:p>
    <w:p w:rsidR="007562A4" w:rsidRPr="007562A4" w:rsidRDefault="007562A4" w:rsidP="007562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562A4">
        <w:rPr>
          <w:rFonts w:cstheme="minorHAnsi"/>
        </w:rPr>
        <w:t xml:space="preserve">ORDEN de 9 de mayo de 2005, por la que se desarrolla el régimen de anticipos de dietas y gastos de viaje establecido en el Reglamento de Indemnizaciones por razón del servicio. </w:t>
      </w:r>
      <w:hyperlink r:id="rId11" w:history="1">
        <w:r w:rsidRPr="007562A4">
          <w:rPr>
            <w:rStyle w:val="Hipervnculo"/>
            <w:rFonts w:cstheme="minorHAnsi"/>
          </w:rPr>
          <w:t>(</w:t>
        </w:r>
        <w:proofErr w:type="spellStart"/>
        <w:r w:rsidRPr="007562A4">
          <w:rPr>
            <w:rStyle w:val="Hipervnculo"/>
            <w:rFonts w:cstheme="minorHAnsi"/>
          </w:rPr>
          <w:t>pdf</w:t>
        </w:r>
        <w:proofErr w:type="spellEnd"/>
        <w:r w:rsidRPr="007562A4">
          <w:rPr>
            <w:rStyle w:val="Hipervnculo"/>
            <w:rFonts w:cstheme="minorHAnsi"/>
          </w:rPr>
          <w:t>)  </w:t>
        </w:r>
      </w:hyperlink>
      <w:hyperlink r:id="rId12" w:history="1">
        <w:r w:rsidRPr="007562A4">
          <w:rPr>
            <w:rStyle w:val="Hipervnculo"/>
            <w:rFonts w:cstheme="minorHAnsi"/>
          </w:rPr>
          <w:t>(web)</w:t>
        </w:r>
      </w:hyperlink>
    </w:p>
    <w:p w:rsidR="007562A4" w:rsidRPr="007562A4" w:rsidRDefault="007562A4" w:rsidP="007562A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562A4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Formato:</w:t>
      </w:r>
      <w:r w:rsidRPr="007562A4">
        <w:rPr>
          <w:rFonts w:asciiTheme="minorHAnsi" w:hAnsiTheme="minorHAnsi" w:cstheme="minorHAnsi"/>
          <w:sz w:val="22"/>
          <w:szCs w:val="22"/>
        </w:rPr>
        <w:t xml:space="preserve"> PDF / HTML / ODS</w:t>
      </w:r>
      <w:r w:rsidRPr="007562A4">
        <w:rPr>
          <w:rFonts w:asciiTheme="minorHAnsi" w:hAnsiTheme="minorHAnsi" w:cstheme="minorHAnsi"/>
          <w:sz w:val="22"/>
          <w:szCs w:val="22"/>
        </w:rPr>
        <w:br/>
      </w:r>
      <w:r w:rsidRPr="007562A4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Responsable:</w:t>
      </w:r>
      <w:r w:rsidRPr="007562A4">
        <w:rPr>
          <w:rFonts w:asciiTheme="minorHAnsi" w:hAnsiTheme="minorHAnsi" w:cstheme="minorHAnsi"/>
          <w:sz w:val="22"/>
          <w:szCs w:val="22"/>
        </w:rPr>
        <w:t xml:space="preserve"> Gestión del Medio Rural de Canarias, S.A.U. (GMR Canarias).</w:t>
      </w:r>
      <w:r w:rsidRPr="007562A4">
        <w:rPr>
          <w:rFonts w:asciiTheme="minorHAnsi" w:hAnsiTheme="minorHAnsi" w:cstheme="minorHAnsi"/>
          <w:sz w:val="22"/>
          <w:szCs w:val="22"/>
        </w:rPr>
        <w:br/>
      </w:r>
      <w:r w:rsidRPr="007562A4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Fecha de Actualización:</w:t>
      </w:r>
      <w:r w:rsidRPr="007562A4">
        <w:rPr>
          <w:rFonts w:asciiTheme="minorHAnsi" w:hAnsiTheme="minorHAnsi" w:cstheme="minorHAnsi"/>
          <w:sz w:val="22"/>
          <w:szCs w:val="22"/>
        </w:rPr>
        <w:t xml:space="preserve"> 07 de agosto de 2023.</w:t>
      </w:r>
    </w:p>
    <w:p w:rsidR="007562A4" w:rsidRPr="007562A4" w:rsidRDefault="007562A4">
      <w:pPr>
        <w:rPr>
          <w:rFonts w:cstheme="minorHAnsi"/>
        </w:rPr>
      </w:pPr>
    </w:p>
    <w:sectPr w:rsidR="007562A4" w:rsidRPr="007562A4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5369"/>
    <w:multiLevelType w:val="multilevel"/>
    <w:tmpl w:val="6890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95E75"/>
    <w:multiLevelType w:val="multilevel"/>
    <w:tmpl w:val="79B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7562A4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62A4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0639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A"/>
  </w:style>
  <w:style w:type="paragraph" w:styleId="Ttulo1">
    <w:name w:val="heading 1"/>
    <w:basedOn w:val="Normal"/>
    <w:next w:val="Normal"/>
    <w:link w:val="Ttulo1Car"/>
    <w:uiPriority w:val="9"/>
    <w:qFormat/>
    <w:rsid w:val="00756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2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562A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56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56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3/08/OK-1053-Retribuciones-personal-funcionario-estatuario-laboral-2022.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mrcanarias.com/wp-content/uploads/2023/08/OK-1050-Indemnizaciones-percibidas-abandono-cargo-2022.ods" TargetMode="External"/><Relationship Id="rId12" Type="http://schemas.openxmlformats.org/officeDocument/2006/relationships/hyperlink" Target="http://www.gobiernodecanarias.org/boc/2005/097/boc-2005-097-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3/08/1049-Gastos-representacion-asignados-2022.odt" TargetMode="External"/><Relationship Id="rId11" Type="http://schemas.openxmlformats.org/officeDocument/2006/relationships/hyperlink" Target="https://gmrcanarias.com/wp-content/uploads/2021/06/ORDEN-9-MAYO-2005.pdf" TargetMode="External"/><Relationship Id="rId5" Type="http://schemas.openxmlformats.org/officeDocument/2006/relationships/hyperlink" Target="https://gmrcanarias.com/wp-content/uploads/2023/08/OK-1048-Retribucion-percibida-anualmente-CD-y-ROG-2022.ods" TargetMode="External"/><Relationship Id="rId10" Type="http://schemas.openxmlformats.org/officeDocument/2006/relationships/hyperlink" Target="https://gmrcanarias.com/wp-content/uploads/2021/06/DECRETO-251-19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3/08/OK-1055-1056-Publicacion-semestral-de-las-cuantias-indemnizaciones-2022.o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2023-08-07T07:51:00Z</dcterms:created>
  <dcterms:modified xsi:type="dcterms:W3CDTF">2023-08-07T08:03:00Z</dcterms:modified>
</cp:coreProperties>
</file>