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9E" w:rsidRPr="006A669E" w:rsidRDefault="006A669E" w:rsidP="006A669E">
      <w:pPr>
        <w:rPr>
          <w:b/>
          <w:color w:val="548DD4" w:themeColor="text2" w:themeTint="99"/>
        </w:rPr>
      </w:pPr>
      <w:r w:rsidRPr="006A669E">
        <w:rPr>
          <w:b/>
          <w:color w:val="548DD4" w:themeColor="text2" w:themeTint="99"/>
        </w:rPr>
        <w:t>PORTAL DE TRANSPARENCIA</w:t>
      </w:r>
    </w:p>
    <w:p w:rsidR="006A669E" w:rsidRPr="006A669E" w:rsidRDefault="006A669E" w:rsidP="006A669E">
      <w:r w:rsidRPr="006A669E">
        <w:t>La transparencia se revela como uno de los valores esenciales para que las instituciones y administraciones sean consideradas como propias, cercanas y abiertas a las expectativas, necesidades y percepciones de la ciudadanía. Asimismo, constituye una eficaz salvaguarda frente a la mala administración, en la medida en que posibilita a la ciudadanía conocer mejor y vigilar el ejercicio de las potestades, la prestación de los servicios y el empleo de los recursos públicos que se obtienen por la contribución de la misma al sostenimiento del gasto público.</w:t>
      </w:r>
    </w:p>
    <w:p w:rsidR="006A669E" w:rsidRPr="006A669E" w:rsidRDefault="006A669E" w:rsidP="006A669E">
      <w:r w:rsidRPr="006A669E">
        <w:t>INFORMACIÓN INSTITUCIONAL</w:t>
      </w:r>
    </w:p>
    <w:p w:rsidR="006A669E" w:rsidRPr="006A669E" w:rsidRDefault="006A669E" w:rsidP="006A669E">
      <w:r w:rsidRPr="006A669E">
        <w:t>INFORMACIÓN EN MATERIA ORGANIZATIVA</w:t>
      </w:r>
    </w:p>
    <w:p w:rsidR="006A669E" w:rsidRPr="006A669E" w:rsidRDefault="006A669E" w:rsidP="006A669E">
      <w:r w:rsidRPr="006A669E">
        <w:t>INFORMACIÓN RELATIVA A MIEMBROS ELECTOS Y PERSONAL DE LIBRE NOMBRAMIENTO</w:t>
      </w:r>
    </w:p>
    <w:p w:rsidR="006A669E" w:rsidRPr="006A669E" w:rsidRDefault="006A669E" w:rsidP="006A669E">
      <w:r w:rsidRPr="006A669E">
        <w:t>INFORMACIÓN EN MATERIA DE EMPLEO EN EL SECTOR PÚBLICO</w:t>
      </w:r>
    </w:p>
    <w:p w:rsidR="006A669E" w:rsidRPr="006A669E" w:rsidRDefault="006A669E" w:rsidP="006A669E">
      <w:r w:rsidRPr="006A669E">
        <w:t>INFORMACIÓN EN MATERIA DE RETRIBUCIONES</w:t>
      </w:r>
    </w:p>
    <w:p w:rsidR="006A669E" w:rsidRPr="006A669E" w:rsidRDefault="006A669E" w:rsidP="006A669E">
      <w:r w:rsidRPr="006A669E">
        <w:t>INFORMACIÓN ECONÓMICA-FINANCIERA</w:t>
      </w:r>
    </w:p>
    <w:p w:rsidR="006A669E" w:rsidRPr="006A669E" w:rsidRDefault="006A669E" w:rsidP="006A669E">
      <w:r w:rsidRPr="006A669E">
        <w:t>INFORMACIÓN DE LOS CONTRATOS</w:t>
      </w:r>
    </w:p>
    <w:p w:rsidR="006A669E" w:rsidRPr="006A669E" w:rsidRDefault="006A669E" w:rsidP="006A669E">
      <w:r w:rsidRPr="006A669E">
        <w:t>INFORMACIÓN DE CONVENIOS Y ENCOMIENDAS DE GESTIÓN</w:t>
      </w:r>
    </w:p>
    <w:p w:rsidR="006A669E" w:rsidRPr="006A669E" w:rsidRDefault="006A669E" w:rsidP="006A669E">
      <w:r w:rsidRPr="006A669E">
        <w:t>INFORMACIÓN DE SERVICIOS Y PROCEDIMIENTOS</w:t>
      </w:r>
    </w:p>
    <w:p w:rsidR="006A669E" w:rsidRPr="006A669E" w:rsidRDefault="006A669E" w:rsidP="006A669E">
      <w:r w:rsidRPr="006A669E">
        <w:t>OTRAS OBLIGACIONES SOLICITADAS EN EL CUESTIONARIO SOBRE PUBLICIDAD ACTIVA</w:t>
      </w:r>
    </w:p>
    <w:p w:rsidR="006A669E" w:rsidRPr="006A669E" w:rsidRDefault="006A669E" w:rsidP="006A669E">
      <w:r w:rsidRPr="006A669E">
        <w:t>DERECHO DE ACCESO</w:t>
      </w:r>
    </w:p>
    <w:p w:rsidR="006A669E" w:rsidRPr="006A669E" w:rsidRDefault="006A669E" w:rsidP="006A669E">
      <w:r w:rsidRPr="006A669E">
        <w:t>DESTACADOS</w:t>
      </w:r>
    </w:p>
    <w:p w:rsidR="00BA2210" w:rsidRPr="00BA2210" w:rsidRDefault="00BA2210" w:rsidP="00BA2210">
      <w:pPr>
        <w:numPr>
          <w:ilvl w:val="0"/>
          <w:numId w:val="7"/>
        </w:numPr>
      </w:pPr>
      <w:hyperlink r:id="rId5" w:history="1">
        <w:r w:rsidRPr="00BA2210">
          <w:rPr>
            <w:rStyle w:val="Hipervnculo"/>
          </w:rPr>
          <w:t>Informe anual sobre el grado de aplicación de la Ley 12/2014, de 26 de diciembre, de Transparencia y Acceso a la Información Pública. Ejercicio 2022 (</w:t>
        </w:r>
        <w:proofErr w:type="spellStart"/>
        <w:r w:rsidRPr="00BA2210">
          <w:rPr>
            <w:rStyle w:val="Hipervnculo"/>
          </w:rPr>
          <w:t>odt</w:t>
        </w:r>
        <w:proofErr w:type="spellEnd"/>
        <w:r w:rsidRPr="00BA2210">
          <w:rPr>
            <w:rStyle w:val="Hipervnculo"/>
          </w:rPr>
          <w:t>)</w:t>
        </w:r>
      </w:hyperlink>
      <w:r w:rsidRPr="00BA2210">
        <w:t>. </w:t>
      </w:r>
      <w:hyperlink r:id="rId6" w:history="1">
        <w:r w:rsidRPr="00BA2210">
          <w:rPr>
            <w:rStyle w:val="Hipervnculo"/>
          </w:rPr>
          <w:t>(</w:t>
        </w:r>
        <w:proofErr w:type="spellStart"/>
        <w:r w:rsidRPr="00BA2210">
          <w:rPr>
            <w:rStyle w:val="Hipervnculo"/>
          </w:rPr>
          <w:t>pdf</w:t>
        </w:r>
        <w:proofErr w:type="spellEnd"/>
        <w:r w:rsidRPr="00BA2210">
          <w:rPr>
            <w:rStyle w:val="Hipervnculo"/>
          </w:rPr>
          <w:t>)</w:t>
        </w:r>
      </w:hyperlink>
    </w:p>
    <w:p w:rsidR="00BA2210" w:rsidRPr="00BA2210" w:rsidRDefault="00BA2210" w:rsidP="00BA2210">
      <w:pPr>
        <w:numPr>
          <w:ilvl w:val="0"/>
          <w:numId w:val="7"/>
        </w:numPr>
      </w:pPr>
      <w:hyperlink r:id="rId7" w:history="1">
        <w:r w:rsidRPr="00BA2210">
          <w:rPr>
            <w:rStyle w:val="Hipervnculo"/>
          </w:rPr>
          <w:t>Informe anual sobre el grado de aplicación de la Ley 12/2014, de 26 de diciembre, de Transparencia y Acceso a la Información Pública. Ejercicio 2021 (</w:t>
        </w:r>
        <w:proofErr w:type="spellStart"/>
        <w:r w:rsidRPr="00BA2210">
          <w:rPr>
            <w:rStyle w:val="Hipervnculo"/>
          </w:rPr>
          <w:t>odt</w:t>
        </w:r>
        <w:proofErr w:type="spellEnd"/>
        <w:r w:rsidRPr="00BA2210">
          <w:rPr>
            <w:rStyle w:val="Hipervnculo"/>
          </w:rPr>
          <w:t>)</w:t>
        </w:r>
      </w:hyperlink>
      <w:r w:rsidRPr="00BA2210">
        <w:t>. </w:t>
      </w:r>
      <w:hyperlink r:id="rId8" w:history="1">
        <w:r w:rsidRPr="00BA2210">
          <w:rPr>
            <w:rStyle w:val="Hipervnculo"/>
          </w:rPr>
          <w:t>(</w:t>
        </w:r>
        <w:proofErr w:type="spellStart"/>
        <w:r w:rsidRPr="00BA2210">
          <w:rPr>
            <w:rStyle w:val="Hipervnculo"/>
          </w:rPr>
          <w:t>pdf</w:t>
        </w:r>
        <w:proofErr w:type="spellEnd"/>
        <w:r w:rsidRPr="00BA2210">
          <w:rPr>
            <w:rStyle w:val="Hipervnculo"/>
          </w:rPr>
          <w:t>)</w:t>
        </w:r>
      </w:hyperlink>
    </w:p>
    <w:p w:rsidR="00BA2210" w:rsidRPr="00BA2210" w:rsidRDefault="00BA2210" w:rsidP="00BA2210">
      <w:pPr>
        <w:numPr>
          <w:ilvl w:val="0"/>
          <w:numId w:val="7"/>
        </w:numPr>
      </w:pPr>
      <w:hyperlink r:id="rId9" w:history="1">
        <w:r w:rsidRPr="00BA2210">
          <w:rPr>
            <w:rStyle w:val="Hipervnculo"/>
          </w:rPr>
          <w:t>Informe de Evaluación del índice de Transparencia de GMR Canarias emitido por el Comisionado de Transparencia. Ejercicio 2021 (</w:t>
        </w:r>
        <w:proofErr w:type="spellStart"/>
        <w:r w:rsidRPr="00BA2210">
          <w:rPr>
            <w:rStyle w:val="Hipervnculo"/>
          </w:rPr>
          <w:t>odt</w:t>
        </w:r>
        <w:proofErr w:type="spellEnd"/>
        <w:r w:rsidRPr="00BA2210">
          <w:rPr>
            <w:rStyle w:val="Hipervnculo"/>
          </w:rPr>
          <w:t>).</w:t>
        </w:r>
      </w:hyperlink>
      <w:r w:rsidRPr="00BA2210">
        <w:t> </w:t>
      </w:r>
      <w:hyperlink r:id="rId10" w:history="1">
        <w:r w:rsidRPr="00BA2210">
          <w:rPr>
            <w:rStyle w:val="Hipervnculo"/>
          </w:rPr>
          <w:t>(</w:t>
        </w:r>
        <w:proofErr w:type="spellStart"/>
        <w:r w:rsidRPr="00BA2210">
          <w:rPr>
            <w:rStyle w:val="Hipervnculo"/>
          </w:rPr>
          <w:t>pdf</w:t>
        </w:r>
        <w:proofErr w:type="spellEnd"/>
        <w:r w:rsidRPr="00BA2210">
          <w:rPr>
            <w:rStyle w:val="Hipervnculo"/>
          </w:rPr>
          <w:t>)</w:t>
        </w:r>
      </w:hyperlink>
    </w:p>
    <w:p w:rsidR="00BA2210" w:rsidRPr="00BA2210" w:rsidRDefault="00BA2210" w:rsidP="00BA2210">
      <w:pPr>
        <w:numPr>
          <w:ilvl w:val="0"/>
          <w:numId w:val="7"/>
        </w:numPr>
      </w:pPr>
      <w:hyperlink r:id="rId11" w:history="1">
        <w:r w:rsidRPr="00BA2210">
          <w:rPr>
            <w:rStyle w:val="Hipervnculo"/>
          </w:rPr>
          <w:t>Información anual sobre el grado de aplicación de la Ley 12/14, de 26 de diciembre, de transparencia y de acceso a la información pública de la Consejería de Administraciones Públicas, Justicia y Seguridad. Ejercicio 2021. (</w:t>
        </w:r>
        <w:proofErr w:type="spellStart"/>
        <w:r w:rsidRPr="00BA2210">
          <w:rPr>
            <w:rStyle w:val="Hipervnculo"/>
          </w:rPr>
          <w:t>odt</w:t>
        </w:r>
        <w:proofErr w:type="spellEnd"/>
        <w:r w:rsidRPr="00BA2210">
          <w:rPr>
            <w:rStyle w:val="Hipervnculo"/>
          </w:rPr>
          <w:t>)</w:t>
        </w:r>
      </w:hyperlink>
      <w:r w:rsidRPr="00BA2210">
        <w:t> </w:t>
      </w:r>
      <w:hyperlink r:id="rId12" w:history="1">
        <w:r w:rsidRPr="00BA2210">
          <w:rPr>
            <w:rStyle w:val="Hipervnculo"/>
          </w:rPr>
          <w:t>(</w:t>
        </w:r>
        <w:proofErr w:type="spellStart"/>
        <w:r w:rsidRPr="00BA2210">
          <w:rPr>
            <w:rStyle w:val="Hipervnculo"/>
          </w:rPr>
          <w:t>pdf</w:t>
        </w:r>
        <w:proofErr w:type="spellEnd"/>
        <w:r w:rsidRPr="00BA2210">
          <w:rPr>
            <w:rStyle w:val="Hipervnculo"/>
          </w:rPr>
          <w:t>)</w:t>
        </w:r>
      </w:hyperlink>
    </w:p>
    <w:p w:rsidR="00BA2210" w:rsidRPr="00BA2210" w:rsidRDefault="00BA2210" w:rsidP="00BA2210">
      <w:pPr>
        <w:numPr>
          <w:ilvl w:val="0"/>
          <w:numId w:val="7"/>
        </w:numPr>
      </w:pPr>
      <w:hyperlink r:id="rId13" w:history="1">
        <w:r w:rsidRPr="00BA2210">
          <w:rPr>
            <w:rStyle w:val="Hipervnculo"/>
          </w:rPr>
          <w:t xml:space="preserve">Informe de Evaluación del índice de Transparencia de GMR Canarias emitido por el Comisionado de </w:t>
        </w:r>
        <w:proofErr w:type="gramStart"/>
        <w:r w:rsidRPr="00BA2210">
          <w:rPr>
            <w:rStyle w:val="Hipervnculo"/>
          </w:rPr>
          <w:t>Transparencia .</w:t>
        </w:r>
        <w:proofErr w:type="gramEnd"/>
        <w:r w:rsidRPr="00BA2210">
          <w:rPr>
            <w:rStyle w:val="Hipervnculo"/>
          </w:rPr>
          <w:t xml:space="preserve"> Ejercicio 2020. </w:t>
        </w:r>
      </w:hyperlink>
    </w:p>
    <w:p w:rsidR="00BA2210" w:rsidRPr="00BA2210" w:rsidRDefault="00BA2210" w:rsidP="00BA2210">
      <w:r w:rsidRPr="00BA2210">
        <w:t>INFORMACIÓN</w:t>
      </w:r>
    </w:p>
    <w:p w:rsidR="00BA2210" w:rsidRPr="00BA2210" w:rsidRDefault="00BA2210" w:rsidP="00BA2210">
      <w:r w:rsidRPr="00BA2210">
        <w:t>ACCESO A LA INFORMACIÓN PÚBLICA</w:t>
      </w:r>
    </w:p>
    <w:p w:rsidR="00BA2210" w:rsidRPr="00BA2210" w:rsidRDefault="00BA2210" w:rsidP="00BA2210">
      <w:r w:rsidRPr="00BA2210">
        <w:t>Con el objeto de facilitar el acceso  a la información pública, en los términos previstos en Ley 12/2014 de transparencia y de acceso a la información pública y en el resto del ordenamiento jurídico, se proporciona el enlace a las  </w:t>
      </w:r>
      <w:hyperlink r:id="rId14" w:history="1">
        <w:r w:rsidRPr="00BA2210">
          <w:rPr>
            <w:rStyle w:val="Hipervnculo"/>
          </w:rPr>
          <w:t xml:space="preserve">solicitudes de acceso a la información pública se realizan a través de la Consejería de </w:t>
        </w:r>
        <w:proofErr w:type="gramStart"/>
        <w:r w:rsidRPr="00BA2210">
          <w:rPr>
            <w:rStyle w:val="Hipervnculo"/>
          </w:rPr>
          <w:t>Agricultura ,</w:t>
        </w:r>
        <w:proofErr w:type="gramEnd"/>
        <w:r w:rsidRPr="00BA2210">
          <w:rPr>
            <w:rStyle w:val="Hipervnculo"/>
          </w:rPr>
          <w:t xml:space="preserve"> Ganadería y Pesca</w:t>
        </w:r>
      </w:hyperlink>
      <w:r w:rsidRPr="00BA2210">
        <w:t>, ya que GMR Canarias no dispone de registro público.</w:t>
      </w:r>
    </w:p>
    <w:p w:rsidR="00BA2210" w:rsidRPr="00BA2210" w:rsidRDefault="00BA2210" w:rsidP="00BA2210">
      <w:r w:rsidRPr="00BA2210">
        <w:t>RECLAMACIONES ANTE EL COMISIONADO</w:t>
      </w:r>
    </w:p>
    <w:p w:rsidR="00BA2210" w:rsidRPr="00BA2210" w:rsidRDefault="00BA2210" w:rsidP="00BA2210">
      <w:r w:rsidRPr="00BA2210">
        <w:t>En este enlace a la página web del </w:t>
      </w:r>
      <w:hyperlink r:id="rId15" w:history="1">
        <w:r w:rsidRPr="00BA2210">
          <w:rPr>
            <w:rStyle w:val="Hipervnculo"/>
          </w:rPr>
          <w:t>Comisionado de Transparencia</w:t>
        </w:r>
      </w:hyperlink>
      <w:r w:rsidRPr="00BA2210">
        <w:t>, puede encontrar toda la información relativa a este organismo, así como acceder al apartado </w:t>
      </w:r>
      <w:hyperlink r:id="rId16" w:history="1">
        <w:r w:rsidRPr="00BA2210">
          <w:rPr>
            <w:rStyle w:val="Hipervnculo"/>
          </w:rPr>
          <w:t>Cómo reclamar</w:t>
        </w:r>
      </w:hyperlink>
      <w:r w:rsidRPr="00BA2210">
        <w:t> en el que se dan instrucciones para la presentación de reclamaciones que interpongan los ciudadanos contra los actos expresos o presuntos resolutorios de las solicitudes de acceso a la información de las entidades y organismos incluidos en el ámbito de aplicación de la Ley de Transparencia de Canarias.</w:t>
      </w:r>
    </w:p>
    <w:p w:rsidR="00BA2210" w:rsidRPr="00BA2210" w:rsidRDefault="00BA2210" w:rsidP="00BA2210">
      <w:r w:rsidRPr="00BA2210">
        <w:t>NORMATIVA</w:t>
      </w:r>
    </w:p>
    <w:p w:rsidR="00BA2210" w:rsidRPr="00BA2210" w:rsidRDefault="00BA2210" w:rsidP="00BA2210">
      <w:r w:rsidRPr="00BA2210">
        <w:pict>
          <v:rect id="_x0000_i1063" style="width:645.2pt;height:0" o:hrpct="0" o:hralign="center" o:hrstd="t" o:hrnoshade="t" o:hr="t" fillcolor="#a7a7a7" stroked="f"/>
        </w:pict>
      </w:r>
    </w:p>
    <w:p w:rsidR="00BA2210" w:rsidRPr="00BA2210" w:rsidRDefault="00BA2210" w:rsidP="00BA2210">
      <w:pPr>
        <w:numPr>
          <w:ilvl w:val="0"/>
          <w:numId w:val="8"/>
        </w:numPr>
      </w:pPr>
      <w:hyperlink r:id="rId17" w:tgtFrame="_blank" w:history="1">
        <w:r w:rsidRPr="00BA2210">
          <w:rPr>
            <w:rStyle w:val="Hipervnculo"/>
          </w:rPr>
          <w:t>Ley Canaria de Transparencia y de Acceso a la Información Pública</w:t>
        </w:r>
      </w:hyperlink>
    </w:p>
    <w:p w:rsidR="00BA2210" w:rsidRPr="00BA2210" w:rsidRDefault="00BA2210" w:rsidP="00BA2210">
      <w:pPr>
        <w:numPr>
          <w:ilvl w:val="0"/>
          <w:numId w:val="8"/>
        </w:numPr>
      </w:pPr>
      <w:hyperlink r:id="rId18" w:tgtFrame="_blank" w:history="1">
        <w:r w:rsidRPr="00BA2210">
          <w:rPr>
            <w:rStyle w:val="Hipervnculo"/>
          </w:rPr>
          <w:t>Ley Estatal de Transparencia, Acceso a la Información Pública y Buen Gobierno</w:t>
        </w:r>
      </w:hyperlink>
    </w:p>
    <w:p w:rsidR="00BA2210" w:rsidRPr="00BA2210" w:rsidRDefault="00BA2210" w:rsidP="00BA2210">
      <w:pPr>
        <w:numPr>
          <w:ilvl w:val="0"/>
          <w:numId w:val="8"/>
        </w:numPr>
      </w:pPr>
      <w:hyperlink r:id="rId19" w:tgtFrame="_blank" w:history="1">
        <w:r w:rsidRPr="00BA2210">
          <w:rPr>
            <w:rStyle w:val="Hipervnculo"/>
          </w:rPr>
          <w:t>Ley Canaria de Fomento a la Participación Ciudadana</w:t>
        </w:r>
      </w:hyperlink>
    </w:p>
    <w:p w:rsidR="00BA2210" w:rsidRPr="00BA2210" w:rsidRDefault="00BA2210" w:rsidP="00BA2210">
      <w:pPr>
        <w:numPr>
          <w:ilvl w:val="0"/>
          <w:numId w:val="8"/>
        </w:numPr>
      </w:pPr>
      <w:r w:rsidRPr="00BA2210">
        <w:t>Normativa aplicable a Gestión del Medio Rural de Canarias. </w:t>
      </w:r>
      <w:hyperlink r:id="rId20" w:history="1">
        <w:r w:rsidRPr="00BA2210">
          <w:rPr>
            <w:rStyle w:val="Hipervnculo"/>
          </w:rPr>
          <w:t>(</w:t>
        </w:r>
        <w:proofErr w:type="spellStart"/>
        <w:r w:rsidRPr="00BA2210">
          <w:rPr>
            <w:rStyle w:val="Hipervnculo"/>
          </w:rPr>
          <w:t>docx</w:t>
        </w:r>
        <w:proofErr w:type="spellEnd"/>
        <w:r w:rsidRPr="00BA2210">
          <w:rPr>
            <w:rStyle w:val="Hipervnculo"/>
          </w:rPr>
          <w:t>)</w:t>
        </w:r>
      </w:hyperlink>
      <w:r w:rsidRPr="00BA2210">
        <w:t> </w:t>
      </w:r>
      <w:hyperlink r:id="rId21" w:history="1">
        <w:r w:rsidRPr="00BA2210">
          <w:rPr>
            <w:rStyle w:val="Hipervnculo"/>
          </w:rPr>
          <w:t>(</w:t>
        </w:r>
        <w:proofErr w:type="spellStart"/>
        <w:r w:rsidRPr="00BA2210">
          <w:rPr>
            <w:rStyle w:val="Hipervnculo"/>
          </w:rPr>
          <w:t>odt</w:t>
        </w:r>
        <w:proofErr w:type="spellEnd"/>
        <w:r w:rsidRPr="00BA2210">
          <w:rPr>
            <w:rStyle w:val="Hipervnculo"/>
          </w:rPr>
          <w:t>)</w:t>
        </w:r>
      </w:hyperlink>
      <w:r w:rsidRPr="00BA2210">
        <w:t> </w:t>
      </w:r>
      <w:hyperlink r:id="rId22" w:history="1">
        <w:r w:rsidRPr="00BA2210">
          <w:rPr>
            <w:rStyle w:val="Hipervnculo"/>
          </w:rPr>
          <w:t>(</w:t>
        </w:r>
        <w:proofErr w:type="spellStart"/>
        <w:r w:rsidRPr="00BA2210">
          <w:rPr>
            <w:rStyle w:val="Hipervnculo"/>
          </w:rPr>
          <w:t>pdf</w:t>
        </w:r>
        <w:proofErr w:type="spellEnd"/>
        <w:r w:rsidRPr="00BA2210">
          <w:rPr>
            <w:rStyle w:val="Hipervnculo"/>
          </w:rPr>
          <w:t>)</w:t>
        </w:r>
      </w:hyperlink>
    </w:p>
    <w:p w:rsidR="00BA2210" w:rsidRPr="00BA2210" w:rsidRDefault="00BA2210" w:rsidP="00BA2210">
      <w:r w:rsidRPr="00BA2210">
        <w:t>OTRAS WEBS RELACIONADAS</w:t>
      </w:r>
    </w:p>
    <w:p w:rsidR="00BA2210" w:rsidRPr="00BA2210" w:rsidRDefault="00BA2210" w:rsidP="00BA2210">
      <w:r w:rsidRPr="00BA2210">
        <w:pict>
          <v:rect id="_x0000_i1064" style="width:645.2pt;height:0" o:hrpct="0" o:hralign="center" o:hrstd="t" o:hrnoshade="t" o:hr="t" fillcolor="#a7a7a7" stroked="f"/>
        </w:pict>
      </w:r>
    </w:p>
    <w:p w:rsidR="00BA2210" w:rsidRPr="00BA2210" w:rsidRDefault="00BA2210" w:rsidP="00BA2210">
      <w:pPr>
        <w:numPr>
          <w:ilvl w:val="0"/>
          <w:numId w:val="9"/>
        </w:numPr>
      </w:pPr>
      <w:hyperlink r:id="rId23" w:tgtFrame="_blank" w:history="1">
        <w:r w:rsidRPr="00BA2210">
          <w:rPr>
            <w:rStyle w:val="Hipervnculo"/>
          </w:rPr>
          <w:t>Transparencia Gobierno de Canarias</w:t>
        </w:r>
      </w:hyperlink>
    </w:p>
    <w:p w:rsidR="00BA2210" w:rsidRPr="00BA2210" w:rsidRDefault="00BA2210" w:rsidP="00BA2210">
      <w:pPr>
        <w:numPr>
          <w:ilvl w:val="0"/>
          <w:numId w:val="9"/>
        </w:numPr>
      </w:pPr>
      <w:hyperlink r:id="rId24" w:tgtFrame="_blank" w:history="1">
        <w:r w:rsidRPr="00BA2210">
          <w:rPr>
            <w:rStyle w:val="Hipervnculo"/>
          </w:rPr>
          <w:t>Comisionado de Transparencia y Acceso a la Información</w:t>
        </w:r>
      </w:hyperlink>
    </w:p>
    <w:p w:rsidR="00BA2210" w:rsidRPr="00BA2210" w:rsidRDefault="00BA2210" w:rsidP="00BA2210">
      <w:pPr>
        <w:numPr>
          <w:ilvl w:val="0"/>
          <w:numId w:val="9"/>
        </w:numPr>
      </w:pPr>
      <w:hyperlink r:id="rId25" w:tgtFrame="_blank" w:history="1">
        <w:r w:rsidRPr="00BA2210">
          <w:rPr>
            <w:rStyle w:val="Hipervnculo"/>
          </w:rPr>
          <w:t>Transparencia Parlamento de Canarias</w:t>
        </w:r>
      </w:hyperlink>
    </w:p>
    <w:p w:rsidR="00BA2210" w:rsidRPr="00BA2210" w:rsidRDefault="00BA2210" w:rsidP="00BA2210">
      <w:pPr>
        <w:numPr>
          <w:ilvl w:val="0"/>
          <w:numId w:val="9"/>
        </w:numPr>
      </w:pPr>
      <w:hyperlink r:id="rId26" w:tgtFrame="_blank" w:history="1">
        <w:r w:rsidRPr="00BA2210">
          <w:rPr>
            <w:rStyle w:val="Hipervnculo"/>
          </w:rPr>
          <w:t>Consejo de Transparencia y Buen Gobierno</w:t>
        </w:r>
      </w:hyperlink>
    </w:p>
    <w:p w:rsidR="00BA2210" w:rsidRPr="00BA2210" w:rsidRDefault="00BA2210" w:rsidP="00BA2210">
      <w:pPr>
        <w:numPr>
          <w:ilvl w:val="0"/>
          <w:numId w:val="9"/>
        </w:numPr>
      </w:pPr>
      <w:hyperlink r:id="rId27" w:tgtFrame="_blank" w:history="1">
        <w:r w:rsidRPr="00BA2210">
          <w:rPr>
            <w:rStyle w:val="Hipervnculo"/>
          </w:rPr>
          <w:t>Portal de la Transparencia del Gobierno de España</w:t>
        </w:r>
      </w:hyperlink>
    </w:p>
    <w:p w:rsidR="00BA2210" w:rsidRPr="00BA2210" w:rsidRDefault="00BA2210" w:rsidP="00BA2210">
      <w:pPr>
        <w:numPr>
          <w:ilvl w:val="0"/>
          <w:numId w:val="9"/>
        </w:numPr>
      </w:pPr>
      <w:hyperlink r:id="rId28" w:tgtFrame="_blank" w:history="1">
        <w:r w:rsidRPr="00BA2210">
          <w:rPr>
            <w:rStyle w:val="Hipervnculo"/>
          </w:rPr>
          <w:t>Transparencia Internacional España</w:t>
        </w:r>
      </w:hyperlink>
    </w:p>
    <w:p w:rsidR="00BA2210" w:rsidRPr="00BA2210" w:rsidRDefault="00BA2210" w:rsidP="00BA2210">
      <w:r w:rsidRPr="00BA2210">
        <w:t>Canales de comunicación</w:t>
      </w:r>
    </w:p>
    <w:p w:rsidR="00BA2210" w:rsidRPr="00BA2210" w:rsidRDefault="00BA2210" w:rsidP="00BA2210">
      <w:r w:rsidRPr="00BA2210">
        <w:pict>
          <v:rect id="_x0000_i1065" style="width:645.2pt;height:0" o:hrpct="0" o:hralign="center" o:hrstd="t" o:hrnoshade="t" o:hr="t" fillcolor="#a7a7a7" stroked="f"/>
        </w:pict>
      </w:r>
    </w:p>
    <w:p w:rsidR="00BA2210" w:rsidRPr="00BA2210" w:rsidRDefault="00BA2210" w:rsidP="00BA2210">
      <w:r w:rsidRPr="00BA2210">
        <w:t>· Por Internet: Envíanos una sugerencia, queja u opinión a través del buzón del ciudadano info@gmrcanarias.com.</w:t>
      </w:r>
      <w:r w:rsidRPr="00BA2210">
        <w:br/>
        <w:t>· Por teléfono: Llámanos al 922 23 60 48 (el horario de este servicio es de lunes a viernes de 7:00 a 14:00 horas).</w:t>
      </w:r>
      <w:r w:rsidRPr="00BA2210">
        <w:br/>
        <w:t xml:space="preserve">· Por carta: Envíanos una carta a Calle Jesús Hernández Guzmán, nº 2, planta C, Pol. </w:t>
      </w:r>
      <w:proofErr w:type="spellStart"/>
      <w:r w:rsidRPr="00BA2210">
        <w:t>Ind</w:t>
      </w:r>
      <w:proofErr w:type="spellEnd"/>
      <w:r w:rsidRPr="00BA2210">
        <w:t>. El Mayorazgo, 38110 Santa Cruz de Tenerife.</w:t>
      </w:r>
      <w:r w:rsidRPr="00BA2210">
        <w:br/>
        <w:t xml:space="preserve">· En persona: Visita nuestra sede central (Calle Jesús Hernández Guzmán, nº 2, planta C, Pol. </w:t>
      </w:r>
      <w:proofErr w:type="spellStart"/>
      <w:r w:rsidRPr="00BA2210">
        <w:t>Ind</w:t>
      </w:r>
      <w:proofErr w:type="spellEnd"/>
      <w:r w:rsidRPr="00BA2210">
        <w:t>. El Mayorazgo, 38110 Santa Cruz de Tenerife) en horario de lunes a viernes de 7:00 a 14:00 horas.</w:t>
      </w:r>
    </w:p>
    <w:p w:rsidR="00960FC3" w:rsidRDefault="00960FC3"/>
    <w:p w:rsidR="00960FC3" w:rsidRDefault="00960FC3" w:rsidP="00960FC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 información: 03/10/2022</w:t>
      </w:r>
    </w:p>
    <w:p w:rsidR="00960FC3" w:rsidRDefault="00BA2210" w:rsidP="00960FC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Fecha actualización: </w:t>
      </w:r>
      <w:r w:rsidR="008B4038">
        <w:t>24/08/2023</w:t>
      </w:r>
    </w:p>
    <w:sectPr w:rsidR="00960FC3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96"/>
    <w:multiLevelType w:val="multilevel"/>
    <w:tmpl w:val="DEF4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A21A4"/>
    <w:multiLevelType w:val="multilevel"/>
    <w:tmpl w:val="7D6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E27B6"/>
    <w:multiLevelType w:val="multilevel"/>
    <w:tmpl w:val="382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B6AD1"/>
    <w:multiLevelType w:val="multilevel"/>
    <w:tmpl w:val="5F14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6107D"/>
    <w:multiLevelType w:val="multilevel"/>
    <w:tmpl w:val="8AD4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852AC"/>
    <w:multiLevelType w:val="multilevel"/>
    <w:tmpl w:val="BF7A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43D04"/>
    <w:multiLevelType w:val="multilevel"/>
    <w:tmpl w:val="E1BA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0722B"/>
    <w:multiLevelType w:val="multilevel"/>
    <w:tmpl w:val="51AA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B02C38"/>
    <w:multiLevelType w:val="multilevel"/>
    <w:tmpl w:val="1182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A669E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829C7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50FB"/>
    <w:rsid w:val="005F63E9"/>
    <w:rsid w:val="00601371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669E"/>
    <w:rsid w:val="006A7E6A"/>
    <w:rsid w:val="006C49FA"/>
    <w:rsid w:val="006D51A4"/>
    <w:rsid w:val="006E5DD2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B4038"/>
    <w:rsid w:val="008B4E1F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0FC3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2210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66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6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2803">
                      <w:marLeft w:val="0"/>
                      <w:marRight w:val="0"/>
                      <w:marTop w:val="0"/>
                      <w:marBottom w:val="31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237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41023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33353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2572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1929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9451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1342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7794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451339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58802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56522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41130">
                          <w:marLeft w:val="0"/>
                          <w:marRight w:val="0"/>
                          <w:marTop w:val="0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58603">
                              <w:marLeft w:val="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9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3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2020">
                              <w:marLeft w:val="0"/>
                              <w:marRight w:val="0"/>
                              <w:marTop w:val="187"/>
                              <w:marBottom w:val="4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8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7980">
              <w:marLeft w:val="0"/>
              <w:marRight w:val="0"/>
              <w:marTop w:val="804"/>
              <w:marBottom w:val="8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6953">
              <w:marLeft w:val="0"/>
              <w:marRight w:val="0"/>
              <w:marTop w:val="1122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8412">
                      <w:marLeft w:val="0"/>
                      <w:marRight w:val="0"/>
                      <w:marTop w:val="0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5902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53510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5181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4507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977219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66304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50674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10439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47897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28540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28528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61941">
                          <w:marLeft w:val="0"/>
                          <w:marRight w:val="0"/>
                          <w:marTop w:val="0"/>
                          <w:marBottom w:val="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4918">
                              <w:marLeft w:val="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5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4104">
                              <w:marLeft w:val="0"/>
                              <w:marRight w:val="0"/>
                              <w:marTop w:val="65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9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937">
              <w:marLeft w:val="0"/>
              <w:marRight w:val="0"/>
              <w:marTop w:val="391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2/10/Informe-GMR-URIP-ano2021-GobCan-v1.pdf" TargetMode="External"/><Relationship Id="rId13" Type="http://schemas.openxmlformats.org/officeDocument/2006/relationships/hyperlink" Target="https://gmrcanarias.com/wp-content/uploads/2021/11/Resultado-de-la-evaluacion-del-grado-de-transparencia-2020.pdf" TargetMode="External"/><Relationship Id="rId18" Type="http://schemas.openxmlformats.org/officeDocument/2006/relationships/hyperlink" Target="https://www.boe.es/boe/dias/2013/12/10/pdfs/BOE-A-2013-12887.pdf" TargetMode="External"/><Relationship Id="rId26" Type="http://schemas.openxmlformats.org/officeDocument/2006/relationships/hyperlink" Target="http://www.consejodetransparencia.es/ct_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mrcanarias.com/wp-content/uploads/2023/08/1002-Normativa-aplicable-GMR-v4.odt" TargetMode="External"/><Relationship Id="rId7" Type="http://schemas.openxmlformats.org/officeDocument/2006/relationships/hyperlink" Target="https://gmrcanarias.com/wp-content/uploads/2022/10/Informe-GMR-URIP-ano2021-GobCan-v1.odt" TargetMode="External"/><Relationship Id="rId12" Type="http://schemas.openxmlformats.org/officeDocument/2006/relationships/hyperlink" Target="https://www.gobiernodecanarias.org/cmsweb/export/sites/transparencia/destacados/informes/doc/20220630-Informe-Transparencia-GobCan-2021.pdf" TargetMode="External"/><Relationship Id="rId17" Type="http://schemas.openxmlformats.org/officeDocument/2006/relationships/hyperlink" Target="http://www.gobiernodecanarias.org/boc/2015/005/001.html" TargetMode="External"/><Relationship Id="rId25" Type="http://schemas.openxmlformats.org/officeDocument/2006/relationships/hyperlink" Target="http://www.parcan.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parenciacanarias.org/como-reclamar/" TargetMode="External"/><Relationship Id="rId20" Type="http://schemas.openxmlformats.org/officeDocument/2006/relationships/hyperlink" Target="https://gmrcanarias.com/wp-content/uploads/2023/08/1002-Normativa-aplicable-GMR-v4.od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3/08/Propuesta-Informe-GMR-URIP-ano2022-GobCan-v1.pdf" TargetMode="External"/><Relationship Id="rId11" Type="http://schemas.openxmlformats.org/officeDocument/2006/relationships/hyperlink" Target="https://gmrcanarias.com/wp-content/uploads/2022/10/Informe-Transparencia-GobCan-2021.odt" TargetMode="External"/><Relationship Id="rId24" Type="http://schemas.openxmlformats.org/officeDocument/2006/relationships/hyperlink" Target="https://transparenciacanarias.org/" TargetMode="External"/><Relationship Id="rId5" Type="http://schemas.openxmlformats.org/officeDocument/2006/relationships/hyperlink" Target="https://gmrcanarias.com/wp-content/uploads/2023/08/Propuesta-Informe-GMR-URIP-ano2022-GobCan-v1.odt" TargetMode="External"/><Relationship Id="rId15" Type="http://schemas.openxmlformats.org/officeDocument/2006/relationships/hyperlink" Target="https://transparenciacanarias.org/" TargetMode="External"/><Relationship Id="rId23" Type="http://schemas.openxmlformats.org/officeDocument/2006/relationships/hyperlink" Target="http://www.gobcan.es/transparencia" TargetMode="External"/><Relationship Id="rId28" Type="http://schemas.openxmlformats.org/officeDocument/2006/relationships/hyperlink" Target="https://transparencia.org.es/" TargetMode="External"/><Relationship Id="rId10" Type="http://schemas.openxmlformats.org/officeDocument/2006/relationships/hyperlink" Target="https://gmrcanarias.com/wp-content/uploads/2023/08/Resultado-de-la-evaluacion-del-grado-de-transparencia-2021-def.pdf" TargetMode="External"/><Relationship Id="rId19" Type="http://schemas.openxmlformats.org/officeDocument/2006/relationships/hyperlink" Target="http://www.gobiernodecanarias.org/boc/2010/127/0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3/08/Resultado-de-la-evaluacion-del-grado-de-transparencia-2021-def.odt" TargetMode="External"/><Relationship Id="rId14" Type="http://schemas.openxmlformats.org/officeDocument/2006/relationships/hyperlink" Target="https://sede.gobiernodecanarias.org/sede/tramites/4177" TargetMode="External"/><Relationship Id="rId22" Type="http://schemas.openxmlformats.org/officeDocument/2006/relationships/hyperlink" Target="https://gmrcanarias.com/wp-content/uploads/2023/08/1002-Normativa-aplicable-GMR-v4.pdf" TargetMode="External"/><Relationship Id="rId27" Type="http://schemas.openxmlformats.org/officeDocument/2006/relationships/hyperlink" Target="http://transparencia.gob.e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rosariorg</cp:lastModifiedBy>
  <cp:revision>2</cp:revision>
  <dcterms:created xsi:type="dcterms:W3CDTF">2023-08-24T12:30:00Z</dcterms:created>
  <dcterms:modified xsi:type="dcterms:W3CDTF">2023-08-24T12:30:00Z</dcterms:modified>
</cp:coreProperties>
</file>