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231F20"/>
        </w:rPr>
        <w:t>I.</w:t>
      </w:r>
      <w:r>
        <w:rPr>
          <w:color w:val="231F20"/>
          <w:spacing w:val="-7"/>
        </w:rPr>
        <w:t> </w:t>
      </w:r>
      <w:r>
        <w:rPr>
          <w:color w:val="231F20"/>
        </w:rPr>
        <w:t>Disposiciones</w:t>
      </w:r>
      <w:r>
        <w:rPr>
          <w:color w:val="231F20"/>
          <w:spacing w:val="-6"/>
        </w:rPr>
        <w:t> </w:t>
      </w:r>
      <w:r>
        <w:rPr>
          <w:color w:val="231F20"/>
          <w:spacing w:val="-2"/>
        </w:rPr>
        <w:t>generales</w:t>
      </w:r>
    </w:p>
    <w:p>
      <w:pPr>
        <w:pStyle w:val="Heading3"/>
        <w:spacing w:before="269"/>
        <w:ind w:left="0"/>
        <w:jc w:val="center"/>
      </w:pPr>
      <w:r>
        <w:rPr>
          <w:color w:val="231F20"/>
        </w:rPr>
        <w:t>Consejería</w:t>
      </w:r>
      <w:r>
        <w:rPr>
          <w:color w:val="231F20"/>
          <w:spacing w:val="-4"/>
        </w:rPr>
        <w:t> </w:t>
      </w:r>
      <w:r>
        <w:rPr>
          <w:color w:val="231F20"/>
        </w:rPr>
        <w:t>de</w:t>
      </w:r>
      <w:r>
        <w:rPr>
          <w:color w:val="231F20"/>
          <w:spacing w:val="-2"/>
        </w:rPr>
        <w:t> </w:t>
      </w:r>
      <w:r>
        <w:rPr>
          <w:color w:val="231F20"/>
        </w:rPr>
        <w:t>Hacienda</w:t>
      </w:r>
      <w:r>
        <w:rPr>
          <w:color w:val="231F20"/>
          <w:spacing w:val="-2"/>
        </w:rPr>
        <w:t> </w:t>
      </w:r>
      <w:r>
        <w:rPr>
          <w:color w:val="231F20"/>
        </w:rPr>
        <w:t>y</w:t>
      </w:r>
      <w:r>
        <w:rPr>
          <w:color w:val="231F20"/>
          <w:spacing w:val="-2"/>
        </w:rPr>
        <w:t> </w:t>
      </w:r>
      <w:r>
        <w:rPr>
          <w:color w:val="231F20"/>
        </w:rPr>
        <w:t>Relaciones</w:t>
      </w:r>
      <w:r>
        <w:rPr>
          <w:color w:val="231F20"/>
          <w:spacing w:val="-3"/>
        </w:rPr>
        <w:t> </w:t>
      </w:r>
      <w:r>
        <w:rPr>
          <w:color w:val="231F20"/>
        </w:rPr>
        <w:t>con</w:t>
      </w:r>
      <w:r>
        <w:rPr>
          <w:color w:val="231F20"/>
          <w:spacing w:val="-3"/>
        </w:rPr>
        <w:t> </w:t>
      </w:r>
      <w:r>
        <w:rPr>
          <w:color w:val="231F20"/>
        </w:rPr>
        <w:t>la</w:t>
      </w:r>
      <w:r>
        <w:rPr>
          <w:color w:val="231F20"/>
          <w:spacing w:val="-2"/>
        </w:rPr>
        <w:t> </w:t>
      </w:r>
      <w:r>
        <w:rPr>
          <w:color w:val="231F20"/>
        </w:rPr>
        <w:t>Unión</w:t>
      </w:r>
      <w:r>
        <w:rPr>
          <w:color w:val="231F20"/>
          <w:spacing w:val="-2"/>
        </w:rPr>
        <w:t> Europea</w:t>
      </w:r>
    </w:p>
    <w:p>
      <w:pPr>
        <w:pStyle w:val="BodyText"/>
        <w:spacing w:before="24"/>
        <w:rPr>
          <w:b/>
        </w:rPr>
      </w:pPr>
    </w:p>
    <w:p>
      <w:pPr>
        <w:spacing w:line="249" w:lineRule="auto" w:before="1"/>
        <w:ind w:left="851" w:right="282" w:hanging="624"/>
        <w:jc w:val="both"/>
        <w:rPr>
          <w:i/>
          <w:sz w:val="22"/>
        </w:rPr>
      </w:pPr>
      <w:r>
        <w:rPr>
          <w:b/>
          <w:color w:val="231F20"/>
          <w:sz w:val="22"/>
        </w:rPr>
        <w:t>4423</w:t>
      </w:r>
      <w:r>
        <w:rPr>
          <w:b/>
          <w:color w:val="231F20"/>
          <w:spacing w:val="80"/>
          <w:w w:val="150"/>
          <w:sz w:val="22"/>
        </w:rPr>
        <w:t> </w:t>
      </w:r>
      <w:r>
        <w:rPr>
          <w:i/>
          <w:color w:val="231F20"/>
          <w:sz w:val="22"/>
        </w:rPr>
        <w:t>ORDEN</w:t>
      </w:r>
      <w:r>
        <w:rPr>
          <w:i/>
          <w:color w:val="231F20"/>
          <w:spacing w:val="36"/>
          <w:sz w:val="22"/>
        </w:rPr>
        <w:t> </w:t>
      </w:r>
      <w:r>
        <w:rPr>
          <w:i/>
          <w:color w:val="231F20"/>
          <w:sz w:val="22"/>
        </w:rPr>
        <w:t>de</w:t>
      </w:r>
      <w:r>
        <w:rPr>
          <w:i/>
          <w:color w:val="231F20"/>
          <w:spacing w:val="36"/>
          <w:sz w:val="22"/>
        </w:rPr>
        <w:t> </w:t>
      </w:r>
      <w:r>
        <w:rPr>
          <w:i/>
          <w:color w:val="231F20"/>
          <w:sz w:val="22"/>
        </w:rPr>
        <w:t>28</w:t>
      </w:r>
      <w:r>
        <w:rPr>
          <w:i/>
          <w:color w:val="231F20"/>
          <w:spacing w:val="36"/>
          <w:sz w:val="22"/>
        </w:rPr>
        <w:t> </w:t>
      </w:r>
      <w:r>
        <w:rPr>
          <w:i/>
          <w:color w:val="231F20"/>
          <w:sz w:val="22"/>
        </w:rPr>
        <w:t>de</w:t>
      </w:r>
      <w:r>
        <w:rPr>
          <w:i/>
          <w:color w:val="231F20"/>
          <w:spacing w:val="36"/>
          <w:sz w:val="22"/>
        </w:rPr>
        <w:t> </w:t>
      </w:r>
      <w:r>
        <w:rPr>
          <w:i/>
          <w:color w:val="231F20"/>
          <w:sz w:val="22"/>
        </w:rPr>
        <w:t>diciembre</w:t>
      </w:r>
      <w:r>
        <w:rPr>
          <w:i/>
          <w:color w:val="231F20"/>
          <w:spacing w:val="36"/>
          <w:sz w:val="22"/>
        </w:rPr>
        <w:t> </w:t>
      </w:r>
      <w:r>
        <w:rPr>
          <w:i/>
          <w:color w:val="231F20"/>
          <w:sz w:val="22"/>
        </w:rPr>
        <w:t>de</w:t>
      </w:r>
      <w:r>
        <w:rPr>
          <w:i/>
          <w:color w:val="231F20"/>
          <w:spacing w:val="36"/>
          <w:sz w:val="22"/>
        </w:rPr>
        <w:t> </w:t>
      </w:r>
      <w:r>
        <w:rPr>
          <w:i/>
          <w:color w:val="231F20"/>
          <w:sz w:val="22"/>
        </w:rPr>
        <w:t>2023,</w:t>
      </w:r>
      <w:r>
        <w:rPr>
          <w:i/>
          <w:color w:val="231F20"/>
          <w:spacing w:val="36"/>
          <w:sz w:val="22"/>
        </w:rPr>
        <w:t> </w:t>
      </w:r>
      <w:r>
        <w:rPr>
          <w:i/>
          <w:color w:val="231F20"/>
          <w:sz w:val="22"/>
        </w:rPr>
        <w:t>por</w:t>
      </w:r>
      <w:r>
        <w:rPr>
          <w:i/>
          <w:color w:val="231F20"/>
          <w:spacing w:val="36"/>
          <w:sz w:val="22"/>
        </w:rPr>
        <w:t> </w:t>
      </w:r>
      <w:r>
        <w:rPr>
          <w:i/>
          <w:color w:val="231F20"/>
          <w:sz w:val="22"/>
        </w:rPr>
        <w:t>la</w:t>
      </w:r>
      <w:r>
        <w:rPr>
          <w:i/>
          <w:color w:val="231F20"/>
          <w:spacing w:val="36"/>
          <w:sz w:val="22"/>
        </w:rPr>
        <w:t> </w:t>
      </w:r>
      <w:r>
        <w:rPr>
          <w:i/>
          <w:color w:val="231F20"/>
          <w:sz w:val="22"/>
        </w:rPr>
        <w:t>que</w:t>
      </w:r>
      <w:r>
        <w:rPr>
          <w:i/>
          <w:color w:val="231F20"/>
          <w:spacing w:val="36"/>
          <w:sz w:val="22"/>
        </w:rPr>
        <w:t> </w:t>
      </w:r>
      <w:r>
        <w:rPr>
          <w:i/>
          <w:color w:val="231F20"/>
          <w:sz w:val="22"/>
        </w:rPr>
        <w:t>se</w:t>
      </w:r>
      <w:r>
        <w:rPr>
          <w:i/>
          <w:color w:val="231F20"/>
          <w:spacing w:val="36"/>
          <w:sz w:val="22"/>
        </w:rPr>
        <w:t> </w:t>
      </w:r>
      <w:r>
        <w:rPr>
          <w:i/>
          <w:color w:val="231F20"/>
          <w:sz w:val="22"/>
        </w:rPr>
        <w:t>actualizan</w:t>
      </w:r>
      <w:r>
        <w:rPr>
          <w:i/>
          <w:color w:val="231F20"/>
          <w:spacing w:val="36"/>
          <w:sz w:val="22"/>
        </w:rPr>
        <w:t> </w:t>
      </w:r>
      <w:r>
        <w:rPr>
          <w:i/>
          <w:color w:val="231F20"/>
          <w:sz w:val="22"/>
        </w:rPr>
        <w:t>las</w:t>
      </w:r>
      <w:r>
        <w:rPr>
          <w:i/>
          <w:color w:val="231F20"/>
          <w:spacing w:val="36"/>
          <w:sz w:val="22"/>
        </w:rPr>
        <w:t> </w:t>
      </w:r>
      <w:r>
        <w:rPr>
          <w:i/>
          <w:color w:val="231F20"/>
          <w:sz w:val="22"/>
        </w:rPr>
        <w:t>cuantías</w:t>
      </w:r>
      <w:r>
        <w:rPr>
          <w:i/>
          <w:color w:val="231F20"/>
          <w:spacing w:val="36"/>
          <w:sz w:val="22"/>
        </w:rPr>
        <w:t> </w:t>
      </w:r>
      <w:r>
        <w:rPr>
          <w:i/>
          <w:color w:val="231F20"/>
          <w:sz w:val="22"/>
        </w:rPr>
        <w:t>de</w:t>
      </w:r>
      <w:r>
        <w:rPr>
          <w:i/>
          <w:color w:val="231F20"/>
          <w:sz w:val="22"/>
        </w:rPr>
        <w:t> las indemnizaciones de las dietas y gastos por uso de vehículo particular en las comisiones de servicio y se determina el incremento de las dietas por gastos de alojamiento en determinadas ciudades.</w:t>
      </w:r>
    </w:p>
    <w:p>
      <w:pPr>
        <w:pStyle w:val="BodyText"/>
        <w:spacing w:before="16"/>
        <w:rPr>
          <w:i/>
        </w:rPr>
      </w:pPr>
    </w:p>
    <w:p>
      <w:pPr>
        <w:pStyle w:val="Heading2"/>
        <w:spacing w:line="504" w:lineRule="auto" w:before="1"/>
        <w:ind w:left="3532" w:right="3530"/>
      </w:pPr>
      <w:r>
        <w:rPr>
          <w:color w:val="231F20"/>
          <w:spacing w:val="-2"/>
        </w:rPr>
        <w:t>PREÁMBULO </w:t>
      </w:r>
      <w:r>
        <w:rPr>
          <w:color w:val="231F20"/>
          <w:spacing w:val="-10"/>
        </w:rPr>
        <w:t>I</w:t>
      </w:r>
    </w:p>
    <w:p>
      <w:pPr>
        <w:pStyle w:val="BodyText"/>
        <w:spacing w:line="249" w:lineRule="auto"/>
        <w:ind w:left="284" w:right="282" w:firstLine="340"/>
        <w:jc w:val="both"/>
      </w:pPr>
      <w:r>
        <w:rPr>
          <w:color w:val="231F20"/>
          <w:spacing w:val="-6"/>
        </w:rPr>
        <w:t>El Reglamento de Indemnizaciones por razón del servicio, aprobado por Decreto 251/1997, </w:t>
      </w:r>
      <w:r>
        <w:rPr>
          <w:color w:val="231F20"/>
        </w:rPr>
        <w:t>de 30 de septiembre, prevé en su artículo 3, entre los supuestos que dan derecho a </w:t>
      </w:r>
      <w:r>
        <w:rPr>
          <w:color w:val="231F20"/>
          <w:spacing w:val="-2"/>
        </w:rPr>
        <w:t>indemnización,</w:t>
      </w:r>
      <w:r>
        <w:rPr>
          <w:color w:val="231F20"/>
          <w:spacing w:val="-4"/>
        </w:rPr>
        <w:t> </w:t>
      </w:r>
      <w:r>
        <w:rPr>
          <w:color w:val="231F20"/>
          <w:spacing w:val="-2"/>
        </w:rPr>
        <w:t>la</w:t>
      </w:r>
      <w:r>
        <w:rPr>
          <w:color w:val="231F20"/>
          <w:spacing w:val="-4"/>
        </w:rPr>
        <w:t> </w:t>
      </w:r>
      <w:r>
        <w:rPr>
          <w:color w:val="231F20"/>
          <w:spacing w:val="-2"/>
        </w:rPr>
        <w:t>comisión</w:t>
      </w:r>
      <w:r>
        <w:rPr>
          <w:color w:val="231F20"/>
          <w:spacing w:val="-4"/>
        </w:rPr>
        <w:t> </w:t>
      </w:r>
      <w:r>
        <w:rPr>
          <w:color w:val="231F20"/>
          <w:spacing w:val="-2"/>
        </w:rPr>
        <w:t>de</w:t>
      </w:r>
      <w:r>
        <w:rPr>
          <w:color w:val="231F20"/>
          <w:spacing w:val="-4"/>
        </w:rPr>
        <w:t> </w:t>
      </w:r>
      <w:r>
        <w:rPr>
          <w:color w:val="231F20"/>
          <w:spacing w:val="-2"/>
        </w:rPr>
        <w:t>servicio,</w:t>
      </w:r>
      <w:r>
        <w:rPr>
          <w:color w:val="231F20"/>
          <w:spacing w:val="-4"/>
        </w:rPr>
        <w:t> </w:t>
      </w:r>
      <w:r>
        <w:rPr>
          <w:color w:val="231F20"/>
          <w:spacing w:val="-2"/>
        </w:rPr>
        <w:t>fijando</w:t>
      </w:r>
      <w:r>
        <w:rPr>
          <w:color w:val="231F20"/>
          <w:spacing w:val="-4"/>
        </w:rPr>
        <w:t> </w:t>
      </w:r>
      <w:r>
        <w:rPr>
          <w:color w:val="231F20"/>
          <w:spacing w:val="-2"/>
        </w:rPr>
        <w:t>el</w:t>
      </w:r>
      <w:r>
        <w:rPr>
          <w:color w:val="231F20"/>
          <w:spacing w:val="-4"/>
        </w:rPr>
        <w:t> </w:t>
      </w:r>
      <w:r>
        <w:rPr>
          <w:color w:val="231F20"/>
          <w:spacing w:val="-2"/>
        </w:rPr>
        <w:t>citado</w:t>
      </w:r>
      <w:r>
        <w:rPr>
          <w:color w:val="231F20"/>
          <w:spacing w:val="-4"/>
        </w:rPr>
        <w:t> </w:t>
      </w:r>
      <w:r>
        <w:rPr>
          <w:color w:val="231F20"/>
          <w:spacing w:val="-2"/>
        </w:rPr>
        <w:t>Reglamento</w:t>
      </w:r>
      <w:r>
        <w:rPr>
          <w:color w:val="231F20"/>
          <w:spacing w:val="-4"/>
        </w:rPr>
        <w:t> </w:t>
      </w:r>
      <w:r>
        <w:rPr>
          <w:color w:val="231F20"/>
          <w:spacing w:val="-2"/>
        </w:rPr>
        <w:t>los</w:t>
      </w:r>
      <w:r>
        <w:rPr>
          <w:color w:val="231F20"/>
          <w:spacing w:val="-4"/>
        </w:rPr>
        <w:t> </w:t>
      </w:r>
      <w:r>
        <w:rPr>
          <w:color w:val="231F20"/>
          <w:spacing w:val="-2"/>
        </w:rPr>
        <w:t>importes</w:t>
      </w:r>
      <w:r>
        <w:rPr>
          <w:color w:val="231F20"/>
          <w:spacing w:val="-4"/>
        </w:rPr>
        <w:t> </w:t>
      </w:r>
      <w:r>
        <w:rPr>
          <w:color w:val="231F20"/>
          <w:spacing w:val="-2"/>
        </w:rPr>
        <w:t>máximos </w:t>
      </w:r>
      <w:r>
        <w:rPr>
          <w:color w:val="231F20"/>
        </w:rPr>
        <w:t>que se percibirán por gastos de alojamiento y manutención y por gastos de viaje, entre ellos, los correspondientes al uso de vehículo particular.</w:t>
      </w:r>
    </w:p>
    <w:p>
      <w:pPr>
        <w:pStyle w:val="BodyText"/>
        <w:spacing w:before="16"/>
      </w:pPr>
    </w:p>
    <w:p>
      <w:pPr>
        <w:pStyle w:val="BodyText"/>
        <w:spacing w:line="249" w:lineRule="auto"/>
        <w:ind w:left="284" w:right="282" w:firstLine="340"/>
        <w:jc w:val="both"/>
      </w:pPr>
      <w:r>
        <w:rPr>
          <w:color w:val="231F20"/>
        </w:rPr>
        <w:t>El</w:t>
      </w:r>
      <w:r>
        <w:rPr>
          <w:color w:val="231F20"/>
          <w:spacing w:val="-5"/>
        </w:rPr>
        <w:t> </w:t>
      </w:r>
      <w:r>
        <w:rPr>
          <w:color w:val="231F20"/>
        </w:rPr>
        <w:t>citado</w:t>
      </w:r>
      <w:r>
        <w:rPr>
          <w:color w:val="231F20"/>
          <w:spacing w:val="-5"/>
        </w:rPr>
        <w:t> </w:t>
      </w:r>
      <w:r>
        <w:rPr>
          <w:color w:val="231F20"/>
        </w:rPr>
        <w:t>Reglamento,</w:t>
      </w:r>
      <w:r>
        <w:rPr>
          <w:color w:val="231F20"/>
          <w:spacing w:val="-5"/>
        </w:rPr>
        <w:t> </w:t>
      </w:r>
      <w:r>
        <w:rPr>
          <w:color w:val="231F20"/>
        </w:rPr>
        <w:t>en</w:t>
      </w:r>
      <w:r>
        <w:rPr>
          <w:color w:val="231F20"/>
          <w:spacing w:val="-5"/>
        </w:rPr>
        <w:t> </w:t>
      </w:r>
      <w:r>
        <w:rPr>
          <w:color w:val="231F20"/>
        </w:rPr>
        <w:t>su</w:t>
      </w:r>
      <w:r>
        <w:rPr>
          <w:color w:val="231F20"/>
          <w:spacing w:val="-5"/>
        </w:rPr>
        <w:t> </w:t>
      </w:r>
      <w:r>
        <w:rPr>
          <w:color w:val="231F20"/>
        </w:rPr>
        <w:t>disposición</w:t>
      </w:r>
      <w:r>
        <w:rPr>
          <w:color w:val="231F20"/>
          <w:spacing w:val="-5"/>
        </w:rPr>
        <w:t> </w:t>
      </w:r>
      <w:r>
        <w:rPr>
          <w:color w:val="231F20"/>
        </w:rPr>
        <w:t>final</w:t>
      </w:r>
      <w:r>
        <w:rPr>
          <w:color w:val="231F20"/>
          <w:spacing w:val="-5"/>
        </w:rPr>
        <w:t> </w:t>
      </w:r>
      <w:r>
        <w:rPr>
          <w:color w:val="231F20"/>
        </w:rPr>
        <w:t>tercera,</w:t>
      </w:r>
      <w:r>
        <w:rPr>
          <w:color w:val="231F20"/>
          <w:spacing w:val="-5"/>
        </w:rPr>
        <w:t> </w:t>
      </w:r>
      <w:r>
        <w:rPr>
          <w:color w:val="231F20"/>
        </w:rPr>
        <w:t>autoriza</w:t>
      </w:r>
      <w:r>
        <w:rPr>
          <w:color w:val="231F20"/>
          <w:spacing w:val="-5"/>
        </w:rPr>
        <w:t> </w:t>
      </w:r>
      <w:r>
        <w:rPr>
          <w:color w:val="231F20"/>
        </w:rPr>
        <w:t>a</w:t>
      </w:r>
      <w:r>
        <w:rPr>
          <w:color w:val="231F20"/>
          <w:spacing w:val="-5"/>
        </w:rPr>
        <w:t> </w:t>
      </w:r>
      <w:r>
        <w:rPr>
          <w:color w:val="231F20"/>
        </w:rPr>
        <w:t>la</w:t>
      </w:r>
      <w:r>
        <w:rPr>
          <w:color w:val="231F20"/>
          <w:spacing w:val="-5"/>
        </w:rPr>
        <w:t> </w:t>
      </w:r>
      <w:r>
        <w:rPr>
          <w:color w:val="231F20"/>
        </w:rPr>
        <w:t>persona</w:t>
      </w:r>
      <w:r>
        <w:rPr>
          <w:color w:val="231F20"/>
          <w:spacing w:val="-5"/>
        </w:rPr>
        <w:t> </w:t>
      </w:r>
      <w:r>
        <w:rPr>
          <w:color w:val="231F20"/>
        </w:rPr>
        <w:t>titular</w:t>
      </w:r>
      <w:r>
        <w:rPr>
          <w:color w:val="231F20"/>
          <w:spacing w:val="-5"/>
        </w:rPr>
        <w:t> </w:t>
      </w:r>
      <w:r>
        <w:rPr>
          <w:color w:val="231F20"/>
        </w:rPr>
        <w:t>de</w:t>
      </w:r>
      <w:r>
        <w:rPr>
          <w:color w:val="231F20"/>
          <w:spacing w:val="-5"/>
        </w:rPr>
        <w:t> </w:t>
      </w:r>
      <w:r>
        <w:rPr>
          <w:color w:val="231F20"/>
        </w:rPr>
        <w:t>la consejería competente en materia de hacienda a la actualización de las cuantías máximas previstas</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rPr>
        <w:t>mismo,</w:t>
      </w:r>
      <w:r>
        <w:rPr>
          <w:color w:val="231F20"/>
          <w:spacing w:val="-12"/>
        </w:rPr>
        <w:t> </w:t>
      </w:r>
      <w:r>
        <w:rPr>
          <w:color w:val="231F20"/>
        </w:rPr>
        <w:t>de</w:t>
      </w:r>
      <w:r>
        <w:rPr>
          <w:color w:val="231F20"/>
          <w:spacing w:val="-12"/>
        </w:rPr>
        <w:t> </w:t>
      </w:r>
      <w:r>
        <w:rPr>
          <w:color w:val="231F20"/>
        </w:rPr>
        <w:t>acuerdo</w:t>
      </w:r>
      <w:r>
        <w:rPr>
          <w:color w:val="231F20"/>
          <w:spacing w:val="-12"/>
        </w:rPr>
        <w:t> </w:t>
      </w:r>
      <w:r>
        <w:rPr>
          <w:color w:val="231F20"/>
        </w:rPr>
        <w:t>con</w:t>
      </w:r>
      <w:r>
        <w:rPr>
          <w:color w:val="231F20"/>
          <w:spacing w:val="-12"/>
        </w:rPr>
        <w:t> </w:t>
      </w:r>
      <w:r>
        <w:rPr>
          <w:color w:val="231F20"/>
        </w:rPr>
        <w:t>lo</w:t>
      </w:r>
      <w:r>
        <w:rPr>
          <w:color w:val="231F20"/>
          <w:spacing w:val="-12"/>
        </w:rPr>
        <w:t> </w:t>
      </w:r>
      <w:r>
        <w:rPr>
          <w:color w:val="231F20"/>
        </w:rPr>
        <w:t>que</w:t>
      </w:r>
      <w:r>
        <w:rPr>
          <w:color w:val="231F20"/>
          <w:spacing w:val="-12"/>
        </w:rPr>
        <w:t> </w:t>
      </w:r>
      <w:r>
        <w:rPr>
          <w:color w:val="231F20"/>
        </w:rPr>
        <w:t>dispongan</w:t>
      </w:r>
      <w:r>
        <w:rPr>
          <w:color w:val="231F20"/>
          <w:spacing w:val="-12"/>
        </w:rPr>
        <w:t> </w:t>
      </w:r>
      <w:r>
        <w:rPr>
          <w:color w:val="231F20"/>
        </w:rPr>
        <w:t>las</w:t>
      </w:r>
      <w:r>
        <w:rPr>
          <w:color w:val="231F20"/>
          <w:spacing w:val="-12"/>
        </w:rPr>
        <w:t> </w:t>
      </w:r>
      <w:r>
        <w:rPr>
          <w:color w:val="231F20"/>
        </w:rPr>
        <w:t>leyes</w:t>
      </w:r>
      <w:r>
        <w:rPr>
          <w:color w:val="231F20"/>
          <w:spacing w:val="-12"/>
        </w:rPr>
        <w:t> </w:t>
      </w:r>
      <w:r>
        <w:rPr>
          <w:color w:val="231F20"/>
        </w:rPr>
        <w:t>de</w:t>
      </w:r>
      <w:r>
        <w:rPr>
          <w:color w:val="231F20"/>
          <w:spacing w:val="-12"/>
        </w:rPr>
        <w:t> </w:t>
      </w:r>
      <w:r>
        <w:rPr>
          <w:color w:val="231F20"/>
        </w:rPr>
        <w:t>presupuestos</w:t>
      </w:r>
      <w:r>
        <w:rPr>
          <w:color w:val="231F20"/>
          <w:spacing w:val="-12"/>
        </w:rPr>
        <w:t> </w:t>
      </w:r>
      <w:r>
        <w:rPr>
          <w:color w:val="231F20"/>
        </w:rPr>
        <w:t>generales de la comunidad autónoma de cada ejercicio presupuestario.</w:t>
      </w:r>
    </w:p>
    <w:p>
      <w:pPr>
        <w:pStyle w:val="BodyText"/>
        <w:spacing w:before="17"/>
      </w:pPr>
    </w:p>
    <w:p>
      <w:pPr>
        <w:pStyle w:val="BodyText"/>
        <w:spacing w:line="249" w:lineRule="auto"/>
        <w:ind w:left="284" w:right="281" w:firstLine="340"/>
        <w:jc w:val="both"/>
      </w:pPr>
      <w:r>
        <w:rPr>
          <w:color w:val="231F20"/>
        </w:rPr>
        <w:t>La última revisión de las</w:t>
      </w:r>
      <w:r>
        <w:rPr>
          <w:color w:val="231F20"/>
          <w:spacing w:val="-1"/>
        </w:rPr>
        <w:t> </w:t>
      </w:r>
      <w:r>
        <w:rPr>
          <w:color w:val="231F20"/>
        </w:rPr>
        <w:t>cuantías</w:t>
      </w:r>
      <w:r>
        <w:rPr>
          <w:color w:val="231F20"/>
          <w:spacing w:val="-1"/>
        </w:rPr>
        <w:t> </w:t>
      </w:r>
      <w:r>
        <w:rPr>
          <w:color w:val="231F20"/>
        </w:rPr>
        <w:t>de las</w:t>
      </w:r>
      <w:r>
        <w:rPr>
          <w:color w:val="231F20"/>
          <w:spacing w:val="-1"/>
        </w:rPr>
        <w:t> </w:t>
      </w:r>
      <w:r>
        <w:rPr>
          <w:color w:val="231F20"/>
        </w:rPr>
        <w:t>indemnizaciones</w:t>
      </w:r>
      <w:r>
        <w:rPr>
          <w:color w:val="231F20"/>
          <w:spacing w:val="-1"/>
        </w:rPr>
        <w:t> </w:t>
      </w:r>
      <w:r>
        <w:rPr>
          <w:color w:val="231F20"/>
        </w:rPr>
        <w:t>se llevó</w:t>
      </w:r>
      <w:r>
        <w:rPr>
          <w:color w:val="231F20"/>
          <w:spacing w:val="-1"/>
        </w:rPr>
        <w:t> </w:t>
      </w:r>
      <w:r>
        <w:rPr>
          <w:color w:val="231F20"/>
        </w:rPr>
        <w:t>a cabo</w:t>
      </w:r>
      <w:r>
        <w:rPr>
          <w:color w:val="231F20"/>
          <w:spacing w:val="-1"/>
        </w:rPr>
        <w:t> </w:t>
      </w:r>
      <w:r>
        <w:rPr>
          <w:color w:val="231F20"/>
        </w:rPr>
        <w:t>por</w:t>
      </w:r>
      <w:r>
        <w:rPr>
          <w:color w:val="231F20"/>
          <w:spacing w:val="-1"/>
        </w:rPr>
        <w:t> </w:t>
      </w:r>
      <w:r>
        <w:rPr>
          <w:color w:val="231F20"/>
        </w:rPr>
        <w:t>la Orden de la Consejería de Economía y Hacienda, de 11 de febrero de 2008, por la que </w:t>
      </w:r>
      <w:r>
        <w:rPr>
          <w:color w:val="231F20"/>
        </w:rPr>
        <w:t>se actualizan las cuantías de las dietas de las comisiones de servicio en territorio nacional y de</w:t>
      </w:r>
      <w:r>
        <w:rPr>
          <w:color w:val="231F20"/>
          <w:spacing w:val="-6"/>
        </w:rPr>
        <w:t> </w:t>
      </w:r>
      <w:r>
        <w:rPr>
          <w:color w:val="231F20"/>
        </w:rPr>
        <w:t>la</w:t>
      </w:r>
      <w:r>
        <w:rPr>
          <w:color w:val="231F20"/>
          <w:spacing w:val="-6"/>
        </w:rPr>
        <w:t> </w:t>
      </w:r>
      <w:r>
        <w:rPr>
          <w:color w:val="231F20"/>
        </w:rPr>
        <w:t>indemnización</w:t>
      </w:r>
      <w:r>
        <w:rPr>
          <w:color w:val="231F20"/>
          <w:spacing w:val="-6"/>
        </w:rPr>
        <w:t> </w:t>
      </w:r>
      <w:r>
        <w:rPr>
          <w:color w:val="231F20"/>
        </w:rPr>
        <w:t>por</w:t>
      </w:r>
      <w:r>
        <w:rPr>
          <w:color w:val="231F20"/>
          <w:spacing w:val="-6"/>
        </w:rPr>
        <w:t> </w:t>
      </w:r>
      <w:r>
        <w:rPr>
          <w:color w:val="231F20"/>
        </w:rPr>
        <w:t>la</w:t>
      </w:r>
      <w:r>
        <w:rPr>
          <w:color w:val="231F20"/>
          <w:spacing w:val="-6"/>
        </w:rPr>
        <w:t> </w:t>
      </w:r>
      <w:r>
        <w:rPr>
          <w:color w:val="231F20"/>
        </w:rPr>
        <w:t>utilización</w:t>
      </w:r>
      <w:r>
        <w:rPr>
          <w:color w:val="231F20"/>
          <w:spacing w:val="-6"/>
        </w:rPr>
        <w:t> </w:t>
      </w:r>
      <w:r>
        <w:rPr>
          <w:color w:val="231F20"/>
        </w:rPr>
        <w:t>de</w:t>
      </w:r>
      <w:r>
        <w:rPr>
          <w:color w:val="231F20"/>
          <w:spacing w:val="-6"/>
        </w:rPr>
        <w:t> </w:t>
      </w:r>
      <w:r>
        <w:rPr>
          <w:color w:val="231F20"/>
        </w:rPr>
        <w:t>vehículo</w:t>
      </w:r>
      <w:r>
        <w:rPr>
          <w:color w:val="231F20"/>
          <w:spacing w:val="-6"/>
        </w:rPr>
        <w:t> </w:t>
      </w:r>
      <w:r>
        <w:rPr>
          <w:color w:val="231F20"/>
        </w:rPr>
        <w:t>particular.</w:t>
      </w:r>
      <w:r>
        <w:rPr>
          <w:color w:val="231F20"/>
          <w:spacing w:val="-6"/>
        </w:rPr>
        <w:t> </w:t>
      </w:r>
      <w:r>
        <w:rPr>
          <w:color w:val="231F20"/>
        </w:rPr>
        <w:t>No</w:t>
      </w:r>
      <w:r>
        <w:rPr>
          <w:color w:val="231F20"/>
          <w:spacing w:val="-6"/>
        </w:rPr>
        <w:t> </w:t>
      </w:r>
      <w:r>
        <w:rPr>
          <w:color w:val="231F20"/>
        </w:rPr>
        <w:t>obstante,</w:t>
      </w:r>
      <w:r>
        <w:rPr>
          <w:color w:val="231F20"/>
          <w:spacing w:val="-6"/>
        </w:rPr>
        <w:t> </w:t>
      </w:r>
      <w:r>
        <w:rPr>
          <w:color w:val="231F20"/>
        </w:rPr>
        <w:t>la</w:t>
      </w:r>
      <w:r>
        <w:rPr>
          <w:color w:val="231F20"/>
          <w:spacing w:val="-6"/>
        </w:rPr>
        <w:t> </w:t>
      </w:r>
      <w:r>
        <w:rPr>
          <w:color w:val="231F20"/>
        </w:rPr>
        <w:t>cuantía</w:t>
      </w:r>
      <w:r>
        <w:rPr>
          <w:color w:val="231F20"/>
          <w:spacing w:val="-6"/>
        </w:rPr>
        <w:t> </w:t>
      </w:r>
      <w:r>
        <w:rPr>
          <w:color w:val="231F20"/>
        </w:rPr>
        <w:t>de</w:t>
      </w:r>
      <w:r>
        <w:rPr>
          <w:color w:val="231F20"/>
          <w:spacing w:val="-6"/>
        </w:rPr>
        <w:t> </w:t>
      </w:r>
      <w:r>
        <w:rPr>
          <w:color w:val="231F20"/>
        </w:rPr>
        <w:t>las indemnizaciones</w:t>
      </w:r>
      <w:r>
        <w:rPr>
          <w:color w:val="231F20"/>
          <w:spacing w:val="-16"/>
        </w:rPr>
        <w:t> </w:t>
      </w:r>
      <w:r>
        <w:rPr>
          <w:color w:val="231F20"/>
        </w:rPr>
        <w:t>por</w:t>
      </w:r>
      <w:r>
        <w:rPr>
          <w:color w:val="231F20"/>
          <w:spacing w:val="-14"/>
        </w:rPr>
        <w:t> </w:t>
      </w:r>
      <w:r>
        <w:rPr>
          <w:color w:val="231F20"/>
        </w:rPr>
        <w:t>gastos</w:t>
      </w:r>
      <w:r>
        <w:rPr>
          <w:color w:val="231F20"/>
          <w:spacing w:val="-14"/>
        </w:rPr>
        <w:t> </w:t>
      </w:r>
      <w:r>
        <w:rPr>
          <w:color w:val="231F20"/>
        </w:rPr>
        <w:t>de</w:t>
      </w:r>
      <w:r>
        <w:rPr>
          <w:color w:val="231F20"/>
          <w:spacing w:val="-13"/>
        </w:rPr>
        <w:t> </w:t>
      </w:r>
      <w:r>
        <w:rPr>
          <w:color w:val="231F20"/>
        </w:rPr>
        <w:t>alojamiento</w:t>
      </w:r>
      <w:r>
        <w:rPr>
          <w:color w:val="231F20"/>
          <w:spacing w:val="-14"/>
        </w:rPr>
        <w:t> </w:t>
      </w:r>
      <w:r>
        <w:rPr>
          <w:color w:val="231F20"/>
        </w:rPr>
        <w:t>en</w:t>
      </w:r>
      <w:r>
        <w:rPr>
          <w:color w:val="231F20"/>
          <w:spacing w:val="-14"/>
        </w:rPr>
        <w:t> </w:t>
      </w:r>
      <w:r>
        <w:rPr>
          <w:color w:val="231F20"/>
        </w:rPr>
        <w:t>las</w:t>
      </w:r>
      <w:r>
        <w:rPr>
          <w:color w:val="231F20"/>
          <w:spacing w:val="-14"/>
        </w:rPr>
        <w:t> </w:t>
      </w:r>
      <w:r>
        <w:rPr>
          <w:color w:val="231F20"/>
        </w:rPr>
        <w:t>comisiones</w:t>
      </w:r>
      <w:r>
        <w:rPr>
          <w:color w:val="231F20"/>
          <w:spacing w:val="-13"/>
        </w:rPr>
        <w:t> </w:t>
      </w:r>
      <w:r>
        <w:rPr>
          <w:color w:val="231F20"/>
        </w:rPr>
        <w:t>de</w:t>
      </w:r>
      <w:r>
        <w:rPr>
          <w:color w:val="231F20"/>
          <w:spacing w:val="-14"/>
        </w:rPr>
        <w:t> </w:t>
      </w:r>
      <w:r>
        <w:rPr>
          <w:color w:val="231F20"/>
        </w:rPr>
        <w:t>servicio</w:t>
      </w:r>
      <w:r>
        <w:rPr>
          <w:color w:val="231F20"/>
          <w:spacing w:val="-14"/>
        </w:rPr>
        <w:t> </w:t>
      </w:r>
      <w:r>
        <w:rPr>
          <w:color w:val="231F20"/>
        </w:rPr>
        <w:t>fuera</w:t>
      </w:r>
      <w:r>
        <w:rPr>
          <w:color w:val="231F20"/>
          <w:spacing w:val="-14"/>
        </w:rPr>
        <w:t> </w:t>
      </w:r>
      <w:r>
        <w:rPr>
          <w:color w:val="231F20"/>
        </w:rPr>
        <w:t>del</w:t>
      </w:r>
      <w:r>
        <w:rPr>
          <w:color w:val="231F20"/>
          <w:spacing w:val="-13"/>
        </w:rPr>
        <w:t> </w:t>
      </w:r>
      <w:r>
        <w:rPr>
          <w:color w:val="231F20"/>
        </w:rPr>
        <w:t>territorio nacional están vigentes desde el año 2002, habiendo sido fijadas en el Decreto 67/2002,</w:t>
      </w:r>
      <w:r>
        <w:rPr>
          <w:color w:val="231F20"/>
          <w:spacing w:val="40"/>
        </w:rPr>
        <w:t> </w:t>
      </w:r>
      <w:r>
        <w:rPr>
          <w:color w:val="231F20"/>
        </w:rPr>
        <w:t>de 20 de mayo, que modificó parcialmente el Reglamento de Indemnizaciones por razón del servicio y, por tanto, con un desfase temporal de más de veinte años desde la última </w:t>
      </w:r>
      <w:r>
        <w:rPr>
          <w:color w:val="231F20"/>
          <w:spacing w:val="-2"/>
        </w:rPr>
        <w:t>actualización.</w:t>
      </w:r>
    </w:p>
    <w:p>
      <w:pPr>
        <w:pStyle w:val="BodyText"/>
        <w:spacing w:before="21"/>
      </w:pPr>
    </w:p>
    <w:p>
      <w:pPr>
        <w:pStyle w:val="BodyText"/>
        <w:spacing w:line="249" w:lineRule="auto"/>
        <w:ind w:left="284" w:right="282" w:firstLine="340"/>
        <w:jc w:val="both"/>
      </w:pPr>
      <w:r>
        <w:rPr>
          <w:color w:val="231F20"/>
          <w:spacing w:val="-8"/>
        </w:rPr>
        <w:t>El</w:t>
      </w:r>
      <w:r>
        <w:rPr>
          <w:color w:val="231F20"/>
        </w:rPr>
        <w:t> </w:t>
      </w:r>
      <w:r>
        <w:rPr>
          <w:color w:val="231F20"/>
          <w:spacing w:val="-8"/>
        </w:rPr>
        <w:t>tiempo</w:t>
      </w:r>
      <w:r>
        <w:rPr>
          <w:color w:val="231F20"/>
        </w:rPr>
        <w:t> </w:t>
      </w:r>
      <w:r>
        <w:rPr>
          <w:color w:val="231F20"/>
          <w:spacing w:val="-8"/>
        </w:rPr>
        <w:t>transcurrido</w:t>
      </w:r>
      <w:r>
        <w:rPr>
          <w:color w:val="231F20"/>
        </w:rPr>
        <w:t> </w:t>
      </w:r>
      <w:r>
        <w:rPr>
          <w:color w:val="231F20"/>
          <w:spacing w:val="-8"/>
        </w:rPr>
        <w:t>desde</w:t>
      </w:r>
      <w:r>
        <w:rPr>
          <w:color w:val="231F20"/>
        </w:rPr>
        <w:t> </w:t>
      </w:r>
      <w:r>
        <w:rPr>
          <w:color w:val="231F20"/>
          <w:spacing w:val="-8"/>
        </w:rPr>
        <w:t>las</w:t>
      </w:r>
      <w:r>
        <w:rPr>
          <w:color w:val="231F20"/>
        </w:rPr>
        <w:t> </w:t>
      </w:r>
      <w:r>
        <w:rPr>
          <w:color w:val="231F20"/>
          <w:spacing w:val="-8"/>
        </w:rPr>
        <w:t>últimas</w:t>
      </w:r>
      <w:r>
        <w:rPr>
          <w:color w:val="231F20"/>
        </w:rPr>
        <w:t> </w:t>
      </w:r>
      <w:r>
        <w:rPr>
          <w:color w:val="231F20"/>
          <w:spacing w:val="-8"/>
        </w:rPr>
        <w:t>actualizaciones</w:t>
      </w:r>
      <w:r>
        <w:rPr>
          <w:color w:val="231F20"/>
        </w:rPr>
        <w:t> </w:t>
      </w:r>
      <w:r>
        <w:rPr>
          <w:color w:val="231F20"/>
          <w:spacing w:val="-8"/>
        </w:rPr>
        <w:t>y</w:t>
      </w:r>
      <w:r>
        <w:rPr>
          <w:color w:val="231F20"/>
        </w:rPr>
        <w:t> </w:t>
      </w:r>
      <w:r>
        <w:rPr>
          <w:color w:val="231F20"/>
          <w:spacing w:val="-8"/>
        </w:rPr>
        <w:t>la</w:t>
      </w:r>
      <w:r>
        <w:rPr>
          <w:color w:val="231F20"/>
        </w:rPr>
        <w:t> </w:t>
      </w:r>
      <w:r>
        <w:rPr>
          <w:color w:val="231F20"/>
          <w:spacing w:val="-8"/>
        </w:rPr>
        <w:t>evolución</w:t>
      </w:r>
      <w:r>
        <w:rPr>
          <w:color w:val="231F20"/>
        </w:rPr>
        <w:t> </w:t>
      </w:r>
      <w:r>
        <w:rPr>
          <w:color w:val="231F20"/>
          <w:spacing w:val="-8"/>
        </w:rPr>
        <w:t>al</w:t>
      </w:r>
      <w:r>
        <w:rPr>
          <w:color w:val="231F20"/>
        </w:rPr>
        <w:t> </w:t>
      </w:r>
      <w:r>
        <w:rPr>
          <w:color w:val="231F20"/>
          <w:spacing w:val="-8"/>
        </w:rPr>
        <w:t>alza</w:t>
      </w:r>
      <w:r>
        <w:rPr>
          <w:color w:val="231F20"/>
        </w:rPr>
        <w:t> </w:t>
      </w:r>
      <w:r>
        <w:rPr>
          <w:color w:val="231F20"/>
          <w:spacing w:val="-8"/>
        </w:rPr>
        <w:t>experimentada </w:t>
      </w:r>
      <w:r>
        <w:rPr>
          <w:color w:val="231F20"/>
        </w:rPr>
        <w:t>en</w:t>
      </w:r>
      <w:r>
        <w:rPr>
          <w:color w:val="231F20"/>
          <w:spacing w:val="-11"/>
        </w:rPr>
        <w:t> </w:t>
      </w:r>
      <w:r>
        <w:rPr>
          <w:color w:val="231F20"/>
        </w:rPr>
        <w:t>los</w:t>
      </w:r>
      <w:r>
        <w:rPr>
          <w:color w:val="231F20"/>
          <w:spacing w:val="-11"/>
        </w:rPr>
        <w:t> </w:t>
      </w:r>
      <w:r>
        <w:rPr>
          <w:color w:val="231F20"/>
        </w:rPr>
        <w:t>precios</w:t>
      </w:r>
      <w:r>
        <w:rPr>
          <w:color w:val="231F20"/>
          <w:spacing w:val="-11"/>
        </w:rPr>
        <w:t> </w:t>
      </w:r>
      <w:r>
        <w:rPr>
          <w:color w:val="231F20"/>
        </w:rPr>
        <w:t>de</w:t>
      </w:r>
      <w:r>
        <w:rPr>
          <w:color w:val="231F20"/>
          <w:spacing w:val="-11"/>
        </w:rPr>
        <w:t> </w:t>
      </w:r>
      <w:r>
        <w:rPr>
          <w:color w:val="231F20"/>
        </w:rPr>
        <w:t>alojamiento,</w:t>
      </w:r>
      <w:r>
        <w:rPr>
          <w:color w:val="231F20"/>
          <w:spacing w:val="-11"/>
        </w:rPr>
        <w:t> </w:t>
      </w:r>
      <w:r>
        <w:rPr>
          <w:color w:val="231F20"/>
        </w:rPr>
        <w:t>manutención</w:t>
      </w:r>
      <w:r>
        <w:rPr>
          <w:color w:val="231F20"/>
          <w:spacing w:val="-11"/>
        </w:rPr>
        <w:t> </w:t>
      </w:r>
      <w:r>
        <w:rPr>
          <w:color w:val="231F20"/>
        </w:rPr>
        <w:t>y</w:t>
      </w:r>
      <w:r>
        <w:rPr>
          <w:color w:val="231F20"/>
          <w:spacing w:val="-11"/>
        </w:rPr>
        <w:t> </w:t>
      </w:r>
      <w:r>
        <w:rPr>
          <w:color w:val="231F20"/>
        </w:rPr>
        <w:t>carburantes</w:t>
      </w:r>
      <w:r>
        <w:rPr>
          <w:color w:val="231F20"/>
          <w:spacing w:val="-11"/>
        </w:rPr>
        <w:t> </w:t>
      </w:r>
      <w:r>
        <w:rPr>
          <w:color w:val="231F20"/>
        </w:rPr>
        <w:t>en</w:t>
      </w:r>
      <w:r>
        <w:rPr>
          <w:color w:val="231F20"/>
          <w:spacing w:val="-11"/>
        </w:rPr>
        <w:t> </w:t>
      </w:r>
      <w:r>
        <w:rPr>
          <w:color w:val="231F20"/>
        </w:rPr>
        <w:t>los</w:t>
      </w:r>
      <w:r>
        <w:rPr>
          <w:color w:val="231F20"/>
          <w:spacing w:val="-11"/>
        </w:rPr>
        <w:t> </w:t>
      </w:r>
      <w:r>
        <w:rPr>
          <w:color w:val="231F20"/>
        </w:rPr>
        <w:t>últimos</w:t>
      </w:r>
      <w:r>
        <w:rPr>
          <w:color w:val="231F20"/>
          <w:spacing w:val="-11"/>
        </w:rPr>
        <w:t> </w:t>
      </w:r>
      <w:r>
        <w:rPr>
          <w:color w:val="231F20"/>
        </w:rPr>
        <w:t>años</w:t>
      </w:r>
      <w:r>
        <w:rPr>
          <w:color w:val="231F20"/>
          <w:spacing w:val="-11"/>
        </w:rPr>
        <w:t> </w:t>
      </w:r>
      <w:r>
        <w:rPr>
          <w:color w:val="231F20"/>
        </w:rPr>
        <w:t>ha</w:t>
      </w:r>
      <w:r>
        <w:rPr>
          <w:color w:val="231F20"/>
          <w:spacing w:val="-11"/>
        </w:rPr>
        <w:t> </w:t>
      </w:r>
      <w:r>
        <w:rPr>
          <w:color w:val="231F20"/>
        </w:rPr>
        <w:t>provocado una</w:t>
      </w:r>
      <w:r>
        <w:rPr>
          <w:color w:val="231F20"/>
          <w:spacing w:val="35"/>
        </w:rPr>
        <w:t> </w:t>
      </w:r>
      <w:r>
        <w:rPr>
          <w:color w:val="231F20"/>
        </w:rPr>
        <w:t>desviación</w:t>
      </w:r>
      <w:r>
        <w:rPr>
          <w:color w:val="231F20"/>
          <w:spacing w:val="35"/>
        </w:rPr>
        <w:t> </w:t>
      </w:r>
      <w:r>
        <w:rPr>
          <w:color w:val="231F20"/>
        </w:rPr>
        <w:t>entre</w:t>
      </w:r>
      <w:r>
        <w:rPr>
          <w:color w:val="231F20"/>
          <w:spacing w:val="35"/>
        </w:rPr>
        <w:t> </w:t>
      </w:r>
      <w:r>
        <w:rPr>
          <w:color w:val="231F20"/>
        </w:rPr>
        <w:t>las</w:t>
      </w:r>
      <w:r>
        <w:rPr>
          <w:color w:val="231F20"/>
          <w:spacing w:val="35"/>
        </w:rPr>
        <w:t> </w:t>
      </w:r>
      <w:r>
        <w:rPr>
          <w:color w:val="231F20"/>
        </w:rPr>
        <w:t>cantidades</w:t>
      </w:r>
      <w:r>
        <w:rPr>
          <w:color w:val="231F20"/>
          <w:spacing w:val="35"/>
        </w:rPr>
        <w:t> </w:t>
      </w:r>
      <w:r>
        <w:rPr>
          <w:color w:val="231F20"/>
        </w:rPr>
        <w:t>máximas</w:t>
      </w:r>
      <w:r>
        <w:rPr>
          <w:color w:val="231F20"/>
          <w:spacing w:val="35"/>
        </w:rPr>
        <w:t> </w:t>
      </w:r>
      <w:r>
        <w:rPr>
          <w:color w:val="231F20"/>
        </w:rPr>
        <w:t>de</w:t>
      </w:r>
      <w:r>
        <w:rPr>
          <w:color w:val="231F20"/>
          <w:spacing w:val="35"/>
        </w:rPr>
        <w:t> </w:t>
      </w:r>
      <w:r>
        <w:rPr>
          <w:color w:val="231F20"/>
        </w:rPr>
        <w:t>las</w:t>
      </w:r>
      <w:r>
        <w:rPr>
          <w:color w:val="231F20"/>
          <w:spacing w:val="35"/>
        </w:rPr>
        <w:t> </w:t>
      </w:r>
      <w:r>
        <w:rPr>
          <w:color w:val="231F20"/>
        </w:rPr>
        <w:t>indemnizaciones</w:t>
      </w:r>
      <w:r>
        <w:rPr>
          <w:color w:val="231F20"/>
          <w:spacing w:val="34"/>
        </w:rPr>
        <w:t> </w:t>
      </w:r>
      <w:r>
        <w:rPr>
          <w:color w:val="231F20"/>
        </w:rPr>
        <w:t>por</w:t>
      </w:r>
      <w:r>
        <w:rPr>
          <w:color w:val="231F20"/>
          <w:spacing w:val="35"/>
        </w:rPr>
        <w:t> </w:t>
      </w:r>
      <w:r>
        <w:rPr>
          <w:color w:val="231F20"/>
        </w:rPr>
        <w:t>dietas</w:t>
      </w:r>
      <w:r>
        <w:rPr>
          <w:color w:val="231F20"/>
          <w:spacing w:val="35"/>
        </w:rPr>
        <w:t> </w:t>
      </w:r>
      <w:r>
        <w:rPr>
          <w:color w:val="231F20"/>
        </w:rPr>
        <w:t>y</w:t>
      </w:r>
      <w:r>
        <w:rPr>
          <w:color w:val="231F20"/>
          <w:spacing w:val="35"/>
        </w:rPr>
        <w:t> </w:t>
      </w:r>
      <w:r>
        <w:rPr>
          <w:color w:val="231F20"/>
        </w:rPr>
        <w:t>uso de vehículo propio establecidas reglamentariamente y los importes reales de los gastos devengados</w:t>
      </w:r>
      <w:r>
        <w:rPr>
          <w:color w:val="231F20"/>
          <w:spacing w:val="-12"/>
        </w:rPr>
        <w:t> </w:t>
      </w:r>
      <w:r>
        <w:rPr>
          <w:color w:val="231F20"/>
        </w:rPr>
        <w:t>en</w:t>
      </w:r>
      <w:r>
        <w:rPr>
          <w:color w:val="231F20"/>
          <w:spacing w:val="-12"/>
        </w:rPr>
        <w:t> </w:t>
      </w:r>
      <w:r>
        <w:rPr>
          <w:color w:val="231F20"/>
        </w:rPr>
        <w:t>la</w:t>
      </w:r>
      <w:r>
        <w:rPr>
          <w:color w:val="231F20"/>
          <w:spacing w:val="-12"/>
        </w:rPr>
        <w:t> </w:t>
      </w:r>
      <w:r>
        <w:rPr>
          <w:color w:val="231F20"/>
        </w:rPr>
        <w:t>realización</w:t>
      </w:r>
      <w:r>
        <w:rPr>
          <w:color w:val="231F20"/>
          <w:spacing w:val="-13"/>
        </w:rPr>
        <w:t> </w:t>
      </w:r>
      <w:r>
        <w:rPr>
          <w:color w:val="231F20"/>
        </w:rPr>
        <w:t>de</w:t>
      </w:r>
      <w:r>
        <w:rPr>
          <w:color w:val="231F20"/>
          <w:spacing w:val="-12"/>
        </w:rPr>
        <w:t> </w:t>
      </w:r>
      <w:r>
        <w:rPr>
          <w:color w:val="231F20"/>
        </w:rPr>
        <w:t>las</w:t>
      </w:r>
      <w:r>
        <w:rPr>
          <w:color w:val="231F20"/>
          <w:spacing w:val="-12"/>
        </w:rPr>
        <w:t> </w:t>
      </w:r>
      <w:r>
        <w:rPr>
          <w:color w:val="231F20"/>
        </w:rPr>
        <w:t>comisiones</w:t>
      </w:r>
      <w:r>
        <w:rPr>
          <w:color w:val="231F20"/>
          <w:spacing w:val="-13"/>
        </w:rPr>
        <w:t> </w:t>
      </w:r>
      <w:r>
        <w:rPr>
          <w:color w:val="231F20"/>
        </w:rPr>
        <w:t>de</w:t>
      </w:r>
      <w:r>
        <w:rPr>
          <w:color w:val="231F20"/>
          <w:spacing w:val="-12"/>
        </w:rPr>
        <w:t> </w:t>
      </w:r>
      <w:r>
        <w:rPr>
          <w:color w:val="231F20"/>
        </w:rPr>
        <w:t>servicio.</w:t>
      </w:r>
      <w:r>
        <w:rPr>
          <w:color w:val="231F20"/>
          <w:spacing w:val="-12"/>
        </w:rPr>
        <w:t> </w:t>
      </w:r>
      <w:r>
        <w:rPr>
          <w:color w:val="231F20"/>
        </w:rPr>
        <w:t>Esta</w:t>
      </w:r>
      <w:r>
        <w:rPr>
          <w:color w:val="231F20"/>
          <w:spacing w:val="-13"/>
        </w:rPr>
        <w:t> </w:t>
      </w:r>
      <w:r>
        <w:rPr>
          <w:color w:val="231F20"/>
        </w:rPr>
        <w:t>circunstancia</w:t>
      </w:r>
      <w:r>
        <w:rPr>
          <w:color w:val="231F20"/>
          <w:spacing w:val="-12"/>
        </w:rPr>
        <w:t> </w:t>
      </w:r>
      <w:r>
        <w:rPr>
          <w:color w:val="231F20"/>
        </w:rPr>
        <w:t>aconseja</w:t>
      </w:r>
      <w:r>
        <w:rPr>
          <w:color w:val="231F20"/>
          <w:spacing w:val="-13"/>
        </w:rPr>
        <w:t> </w:t>
      </w:r>
      <w:r>
        <w:rPr>
          <w:color w:val="231F20"/>
        </w:rPr>
        <w:t>que se proceda a realizar una nueva actualización de las cuantías de las dietas por alojamiento y</w:t>
      </w:r>
      <w:r>
        <w:rPr>
          <w:color w:val="231F20"/>
          <w:spacing w:val="-6"/>
        </w:rPr>
        <w:t> </w:t>
      </w:r>
      <w:r>
        <w:rPr>
          <w:color w:val="231F20"/>
        </w:rPr>
        <w:t>manutención</w:t>
      </w:r>
      <w:r>
        <w:rPr>
          <w:color w:val="231F20"/>
          <w:spacing w:val="-6"/>
        </w:rPr>
        <w:t> </w:t>
      </w:r>
      <w:r>
        <w:rPr>
          <w:color w:val="231F20"/>
        </w:rPr>
        <w:t>en</w:t>
      </w:r>
      <w:r>
        <w:rPr>
          <w:color w:val="231F20"/>
          <w:spacing w:val="-6"/>
        </w:rPr>
        <w:t> </w:t>
      </w:r>
      <w:r>
        <w:rPr>
          <w:color w:val="231F20"/>
        </w:rPr>
        <w:t>las</w:t>
      </w:r>
      <w:r>
        <w:rPr>
          <w:color w:val="231F20"/>
          <w:spacing w:val="-6"/>
        </w:rPr>
        <w:t> </w:t>
      </w:r>
      <w:r>
        <w:rPr>
          <w:color w:val="231F20"/>
        </w:rPr>
        <w:t>comisiones</w:t>
      </w:r>
      <w:r>
        <w:rPr>
          <w:color w:val="231F20"/>
          <w:spacing w:val="-6"/>
        </w:rPr>
        <w:t> </w:t>
      </w:r>
      <w:r>
        <w:rPr>
          <w:color w:val="231F20"/>
        </w:rPr>
        <w:t>de</w:t>
      </w:r>
      <w:r>
        <w:rPr>
          <w:color w:val="231F20"/>
          <w:spacing w:val="-6"/>
        </w:rPr>
        <w:t> </w:t>
      </w:r>
      <w:r>
        <w:rPr>
          <w:color w:val="231F20"/>
        </w:rPr>
        <w:t>servicio</w:t>
      </w:r>
      <w:r>
        <w:rPr>
          <w:color w:val="231F20"/>
          <w:spacing w:val="-6"/>
        </w:rPr>
        <w:t> </w:t>
      </w:r>
      <w:r>
        <w:rPr>
          <w:color w:val="231F20"/>
        </w:rPr>
        <w:t>que</w:t>
      </w:r>
      <w:r>
        <w:rPr>
          <w:color w:val="231F20"/>
          <w:spacing w:val="-6"/>
        </w:rPr>
        <w:t> </w:t>
      </w:r>
      <w:r>
        <w:rPr>
          <w:color w:val="231F20"/>
        </w:rPr>
        <w:t>tienen</w:t>
      </w:r>
      <w:r>
        <w:rPr>
          <w:color w:val="231F20"/>
          <w:spacing w:val="-6"/>
        </w:rPr>
        <w:t> </w:t>
      </w:r>
      <w:r>
        <w:rPr>
          <w:color w:val="231F20"/>
        </w:rPr>
        <w:t>lugar</w:t>
      </w:r>
      <w:r>
        <w:rPr>
          <w:color w:val="231F20"/>
          <w:spacing w:val="-6"/>
        </w:rPr>
        <w:t> </w:t>
      </w:r>
      <w:r>
        <w:rPr>
          <w:color w:val="231F20"/>
        </w:rPr>
        <w:t>dentro</w:t>
      </w:r>
      <w:r>
        <w:rPr>
          <w:color w:val="231F20"/>
          <w:spacing w:val="-6"/>
        </w:rPr>
        <w:t> </w:t>
      </w:r>
      <w:r>
        <w:rPr>
          <w:color w:val="231F20"/>
        </w:rPr>
        <w:t>del</w:t>
      </w:r>
      <w:r>
        <w:rPr>
          <w:color w:val="231F20"/>
          <w:spacing w:val="-6"/>
        </w:rPr>
        <w:t> </w:t>
      </w:r>
      <w:r>
        <w:rPr>
          <w:color w:val="231F20"/>
        </w:rPr>
        <w:t>territorio</w:t>
      </w:r>
      <w:r>
        <w:rPr>
          <w:color w:val="231F20"/>
          <w:spacing w:val="-6"/>
        </w:rPr>
        <w:t> </w:t>
      </w:r>
      <w:r>
        <w:rPr>
          <w:color w:val="231F20"/>
        </w:rPr>
        <w:t>nacional como fuera de él, así como del importe de la indemnización por la utilización de vehículo </w:t>
      </w:r>
      <w:r>
        <w:rPr>
          <w:color w:val="231F20"/>
          <w:spacing w:val="-2"/>
        </w:rPr>
        <w:t>particular.</w:t>
      </w:r>
    </w:p>
    <w:p>
      <w:pPr>
        <w:pStyle w:val="BodyText"/>
        <w:spacing w:before="22"/>
      </w:pPr>
    </w:p>
    <w:p>
      <w:pPr>
        <w:pStyle w:val="BodyText"/>
        <w:spacing w:line="249" w:lineRule="auto"/>
        <w:ind w:left="284" w:right="282" w:firstLine="340"/>
        <w:jc w:val="both"/>
      </w:pPr>
      <w:r>
        <w:rPr>
          <w:color w:val="231F20"/>
        </w:rPr>
        <w:t>Por otra parte, a nivel estatal, también se ha aprobado una revisión de las dietas y asignaciones para gastos de locomoción exentas de IRPF; en este sentido, la Orden HFP/792/2023, de 12 de julio, por la que se revisa la cuantía de las dietas y asignaciones para gastos de locomoción en el Impuesto sobre la Renta de las Personas Físicas, fijó en 0,26</w:t>
      </w:r>
      <w:r>
        <w:rPr>
          <w:color w:val="231F20"/>
          <w:spacing w:val="-14"/>
        </w:rPr>
        <w:t> </w:t>
      </w:r>
      <w:r>
        <w:rPr>
          <w:color w:val="231F20"/>
        </w:rPr>
        <w:t>euros</w:t>
      </w:r>
      <w:r>
        <w:rPr>
          <w:color w:val="231F20"/>
          <w:spacing w:val="-14"/>
        </w:rPr>
        <w:t> </w:t>
      </w:r>
      <w:r>
        <w:rPr>
          <w:color w:val="231F20"/>
        </w:rPr>
        <w:t>por</w:t>
      </w:r>
      <w:r>
        <w:rPr>
          <w:color w:val="231F20"/>
          <w:spacing w:val="-14"/>
        </w:rPr>
        <w:t> </w:t>
      </w:r>
      <w:r>
        <w:rPr>
          <w:color w:val="231F20"/>
        </w:rPr>
        <w:t>el</w:t>
      </w:r>
      <w:r>
        <w:rPr>
          <w:color w:val="231F20"/>
          <w:spacing w:val="-13"/>
        </w:rPr>
        <w:t> </w:t>
      </w:r>
      <w:r>
        <w:rPr>
          <w:color w:val="231F20"/>
        </w:rPr>
        <w:t>número</w:t>
      </w:r>
      <w:r>
        <w:rPr>
          <w:color w:val="231F20"/>
          <w:spacing w:val="-14"/>
        </w:rPr>
        <w:t> </w:t>
      </w:r>
      <w:r>
        <w:rPr>
          <w:color w:val="231F20"/>
        </w:rPr>
        <w:t>de</w:t>
      </w:r>
      <w:r>
        <w:rPr>
          <w:color w:val="231F20"/>
          <w:spacing w:val="-14"/>
        </w:rPr>
        <w:t> </w:t>
      </w:r>
      <w:r>
        <w:rPr>
          <w:color w:val="231F20"/>
        </w:rPr>
        <w:t>kilómetros</w:t>
      </w:r>
      <w:r>
        <w:rPr>
          <w:color w:val="231F20"/>
          <w:spacing w:val="-14"/>
        </w:rPr>
        <w:t> </w:t>
      </w:r>
      <w:r>
        <w:rPr>
          <w:color w:val="231F20"/>
        </w:rPr>
        <w:t>recorridos</w:t>
      </w:r>
      <w:r>
        <w:rPr>
          <w:color w:val="231F20"/>
          <w:spacing w:val="-13"/>
        </w:rPr>
        <w:t> </w:t>
      </w:r>
      <w:r>
        <w:rPr>
          <w:color w:val="231F20"/>
        </w:rPr>
        <w:t>la</w:t>
      </w:r>
      <w:r>
        <w:rPr>
          <w:color w:val="231F20"/>
          <w:spacing w:val="-14"/>
        </w:rPr>
        <w:t> </w:t>
      </w:r>
      <w:r>
        <w:rPr>
          <w:color w:val="231F20"/>
        </w:rPr>
        <w:t>cuantía</w:t>
      </w:r>
      <w:r>
        <w:rPr>
          <w:color w:val="231F20"/>
          <w:spacing w:val="-14"/>
        </w:rPr>
        <w:t> </w:t>
      </w:r>
      <w:r>
        <w:rPr>
          <w:color w:val="231F20"/>
        </w:rPr>
        <w:t>de</w:t>
      </w:r>
      <w:r>
        <w:rPr>
          <w:color w:val="231F20"/>
          <w:spacing w:val="-14"/>
        </w:rPr>
        <w:t> </w:t>
      </w:r>
      <w:r>
        <w:rPr>
          <w:color w:val="231F20"/>
        </w:rPr>
        <w:t>las</w:t>
      </w:r>
      <w:r>
        <w:rPr>
          <w:color w:val="231F20"/>
          <w:spacing w:val="-13"/>
        </w:rPr>
        <w:t> </w:t>
      </w:r>
      <w:r>
        <w:rPr>
          <w:color w:val="231F20"/>
        </w:rPr>
        <w:t>asignaciones</w:t>
      </w:r>
      <w:r>
        <w:rPr>
          <w:color w:val="231F20"/>
          <w:spacing w:val="-14"/>
        </w:rPr>
        <w:t> </w:t>
      </w:r>
      <w:r>
        <w:rPr>
          <w:color w:val="231F20"/>
        </w:rPr>
        <w:t>para</w:t>
      </w:r>
      <w:r>
        <w:rPr>
          <w:color w:val="231F20"/>
          <w:spacing w:val="-14"/>
        </w:rPr>
        <w:t> </w:t>
      </w:r>
      <w:r>
        <w:rPr>
          <w:color w:val="231F20"/>
        </w:rPr>
        <w:t>gastos de locomoción que quedan exceptuadas de gravamen en el IRPF.</w:t>
      </w:r>
    </w:p>
    <w:p>
      <w:pPr>
        <w:pStyle w:val="BodyText"/>
        <w:spacing w:after="0" w:line="249" w:lineRule="auto"/>
        <w:jc w:val="both"/>
        <w:sectPr>
          <w:headerReference w:type="default" r:id="rId5"/>
          <w:footerReference w:type="default" r:id="rId6"/>
          <w:type w:val="continuous"/>
          <w:pgSz w:w="11910" w:h="16840"/>
          <w:pgMar w:header="1133" w:footer="663" w:top="2000" w:bottom="860" w:left="1700" w:right="1700"/>
          <w:pgNumType w:start="65412"/>
        </w:sectPr>
      </w:pPr>
    </w:p>
    <w:p>
      <w:pPr>
        <w:pStyle w:val="BodyText"/>
        <w:spacing w:before="204"/>
        <w:ind w:left="284" w:right="281" w:firstLine="340"/>
        <w:jc w:val="both"/>
      </w:pPr>
      <w:r>
        <w:rPr>
          <w:color w:val="231F20"/>
        </w:rPr>
        <w:t>E</w:t>
      </w:r>
      <w:r>
        <w:rPr>
          <w:color w:val="231F20"/>
          <w:spacing w:val="31"/>
        </w:rPr>
        <w:t> </w:t>
      </w:r>
      <w:r>
        <w:rPr>
          <w:color w:val="231F20"/>
        </w:rPr>
        <w:t>igualmente</w:t>
      </w:r>
      <w:r>
        <w:rPr>
          <w:color w:val="231F20"/>
          <w:spacing w:val="31"/>
        </w:rPr>
        <w:t> </w:t>
      </w:r>
      <w:r>
        <w:rPr>
          <w:color w:val="231F20"/>
        </w:rPr>
        <w:t>aprobó</w:t>
      </w:r>
      <w:r>
        <w:rPr>
          <w:color w:val="231F20"/>
          <w:spacing w:val="31"/>
        </w:rPr>
        <w:t> </w:t>
      </w:r>
      <w:r>
        <w:rPr>
          <w:color w:val="231F20"/>
        </w:rPr>
        <w:t>la</w:t>
      </w:r>
      <w:r>
        <w:rPr>
          <w:color w:val="231F20"/>
          <w:spacing w:val="31"/>
        </w:rPr>
        <w:t> </w:t>
      </w:r>
      <w:r>
        <w:rPr>
          <w:color w:val="231F20"/>
        </w:rPr>
        <w:t>Orden</w:t>
      </w:r>
      <w:r>
        <w:rPr>
          <w:color w:val="231F20"/>
          <w:spacing w:val="31"/>
        </w:rPr>
        <w:t> </w:t>
      </w:r>
      <w:r>
        <w:rPr>
          <w:color w:val="231F20"/>
        </w:rPr>
        <w:t>HFP/793/2023,</w:t>
      </w:r>
      <w:r>
        <w:rPr>
          <w:color w:val="231F20"/>
          <w:spacing w:val="31"/>
        </w:rPr>
        <w:t> </w:t>
      </w:r>
      <w:r>
        <w:rPr>
          <w:color w:val="231F20"/>
        </w:rPr>
        <w:t>de</w:t>
      </w:r>
      <w:r>
        <w:rPr>
          <w:color w:val="231F20"/>
          <w:spacing w:val="31"/>
        </w:rPr>
        <w:t> </w:t>
      </w:r>
      <w:r>
        <w:rPr>
          <w:color w:val="231F20"/>
        </w:rPr>
        <w:t>12</w:t>
      </w:r>
      <w:r>
        <w:rPr>
          <w:color w:val="231F20"/>
          <w:spacing w:val="31"/>
        </w:rPr>
        <w:t> </w:t>
      </w:r>
      <w:r>
        <w:rPr>
          <w:color w:val="231F20"/>
        </w:rPr>
        <w:t>de</w:t>
      </w:r>
      <w:r>
        <w:rPr>
          <w:color w:val="231F20"/>
          <w:spacing w:val="31"/>
        </w:rPr>
        <w:t> </w:t>
      </w:r>
      <w:r>
        <w:rPr>
          <w:color w:val="231F20"/>
        </w:rPr>
        <w:t>julio,</w:t>
      </w:r>
      <w:r>
        <w:rPr>
          <w:color w:val="231F20"/>
          <w:spacing w:val="31"/>
        </w:rPr>
        <w:t> </w:t>
      </w:r>
      <w:r>
        <w:rPr>
          <w:color w:val="231F20"/>
        </w:rPr>
        <w:t>por</w:t>
      </w:r>
      <w:r>
        <w:rPr>
          <w:color w:val="231F20"/>
          <w:spacing w:val="31"/>
        </w:rPr>
        <w:t> </w:t>
      </w:r>
      <w:r>
        <w:rPr>
          <w:color w:val="231F20"/>
        </w:rPr>
        <w:t>la</w:t>
      </w:r>
      <w:r>
        <w:rPr>
          <w:color w:val="231F20"/>
          <w:spacing w:val="31"/>
        </w:rPr>
        <w:t> </w:t>
      </w:r>
      <w:r>
        <w:rPr>
          <w:color w:val="231F20"/>
        </w:rPr>
        <w:t>que</w:t>
      </w:r>
      <w:r>
        <w:rPr>
          <w:color w:val="231F20"/>
          <w:spacing w:val="31"/>
        </w:rPr>
        <w:t> </w:t>
      </w:r>
      <w:r>
        <w:rPr>
          <w:color w:val="231F20"/>
        </w:rPr>
        <w:t>se</w:t>
      </w:r>
      <w:r>
        <w:rPr>
          <w:color w:val="231F20"/>
          <w:spacing w:val="31"/>
        </w:rPr>
        <w:t> </w:t>
      </w:r>
      <w:r>
        <w:rPr>
          <w:color w:val="231F20"/>
        </w:rPr>
        <w:t>revisa el importe de la indemnización por uso de vehículo particular establecida en el </w:t>
      </w:r>
      <w:r>
        <w:rPr>
          <w:color w:val="231F20"/>
        </w:rPr>
        <w:t>Real Decreto</w:t>
      </w:r>
      <w:r>
        <w:rPr>
          <w:color w:val="231F20"/>
          <w:spacing w:val="-11"/>
        </w:rPr>
        <w:t> </w:t>
      </w:r>
      <w:r>
        <w:rPr>
          <w:color w:val="231F20"/>
        </w:rPr>
        <w:t>462/2002,</w:t>
      </w:r>
      <w:r>
        <w:rPr>
          <w:color w:val="231F20"/>
          <w:spacing w:val="-11"/>
        </w:rPr>
        <w:t> </w:t>
      </w:r>
      <w:r>
        <w:rPr>
          <w:color w:val="231F20"/>
        </w:rPr>
        <w:t>de</w:t>
      </w:r>
      <w:r>
        <w:rPr>
          <w:color w:val="231F20"/>
          <w:spacing w:val="-11"/>
        </w:rPr>
        <w:t> </w:t>
      </w:r>
      <w:r>
        <w:rPr>
          <w:color w:val="231F20"/>
        </w:rPr>
        <w:t>24</w:t>
      </w:r>
      <w:r>
        <w:rPr>
          <w:color w:val="231F20"/>
          <w:spacing w:val="-11"/>
        </w:rPr>
        <w:t> </w:t>
      </w:r>
      <w:r>
        <w:rPr>
          <w:color w:val="231F20"/>
        </w:rPr>
        <w:t>de</w:t>
      </w:r>
      <w:r>
        <w:rPr>
          <w:color w:val="231F20"/>
          <w:spacing w:val="-11"/>
        </w:rPr>
        <w:t> </w:t>
      </w:r>
      <w:r>
        <w:rPr>
          <w:color w:val="231F20"/>
        </w:rPr>
        <w:t>mayo,</w:t>
      </w:r>
      <w:r>
        <w:rPr>
          <w:color w:val="231F20"/>
          <w:spacing w:val="-11"/>
        </w:rPr>
        <w:t> </w:t>
      </w:r>
      <w:r>
        <w:rPr>
          <w:color w:val="231F20"/>
        </w:rPr>
        <w:t>sobre</w:t>
      </w:r>
      <w:r>
        <w:rPr>
          <w:color w:val="231F20"/>
          <w:spacing w:val="-11"/>
        </w:rPr>
        <w:t> </w:t>
      </w:r>
      <w:r>
        <w:rPr>
          <w:color w:val="231F20"/>
        </w:rPr>
        <w:t>indemnizaciones</w:t>
      </w:r>
      <w:r>
        <w:rPr>
          <w:color w:val="231F20"/>
          <w:spacing w:val="-11"/>
        </w:rPr>
        <w:t> </w:t>
      </w:r>
      <w:r>
        <w:rPr>
          <w:color w:val="231F20"/>
        </w:rPr>
        <w:t>por</w:t>
      </w:r>
      <w:r>
        <w:rPr>
          <w:color w:val="231F20"/>
          <w:spacing w:val="-11"/>
        </w:rPr>
        <w:t> </w:t>
      </w:r>
      <w:r>
        <w:rPr>
          <w:color w:val="231F20"/>
        </w:rPr>
        <w:t>razón</w:t>
      </w:r>
      <w:r>
        <w:rPr>
          <w:color w:val="231F20"/>
          <w:spacing w:val="-11"/>
        </w:rPr>
        <w:t> </w:t>
      </w:r>
      <w:r>
        <w:rPr>
          <w:color w:val="231F20"/>
        </w:rPr>
        <w:t>del</w:t>
      </w:r>
      <w:r>
        <w:rPr>
          <w:color w:val="231F20"/>
          <w:spacing w:val="-11"/>
        </w:rPr>
        <w:t> </w:t>
      </w:r>
      <w:r>
        <w:rPr>
          <w:color w:val="231F20"/>
        </w:rPr>
        <w:t>servicio,</w:t>
      </w:r>
      <w:r>
        <w:rPr>
          <w:color w:val="231F20"/>
          <w:spacing w:val="-11"/>
        </w:rPr>
        <w:t> </w:t>
      </w:r>
      <w:r>
        <w:rPr>
          <w:color w:val="231F20"/>
        </w:rPr>
        <w:t>por</w:t>
      </w:r>
      <w:r>
        <w:rPr>
          <w:color w:val="231F20"/>
          <w:spacing w:val="-11"/>
        </w:rPr>
        <w:t> </w:t>
      </w:r>
      <w:r>
        <w:rPr>
          <w:color w:val="231F20"/>
        </w:rPr>
        <w:t>la</w:t>
      </w:r>
      <w:r>
        <w:rPr>
          <w:color w:val="231F20"/>
          <w:spacing w:val="-11"/>
        </w:rPr>
        <w:t> </w:t>
      </w:r>
      <w:r>
        <w:rPr>
          <w:color w:val="231F20"/>
        </w:rPr>
        <w:t>que actualiza,</w:t>
      </w:r>
      <w:r>
        <w:rPr>
          <w:color w:val="231F20"/>
          <w:spacing w:val="-6"/>
        </w:rPr>
        <w:t> </w:t>
      </w:r>
      <w:r>
        <w:rPr>
          <w:color w:val="231F20"/>
        </w:rPr>
        <w:t>a</w:t>
      </w:r>
      <w:r>
        <w:rPr>
          <w:color w:val="231F20"/>
          <w:spacing w:val="-6"/>
        </w:rPr>
        <w:t> </w:t>
      </w:r>
      <w:r>
        <w:rPr>
          <w:color w:val="231F20"/>
        </w:rPr>
        <w:t>nivel</w:t>
      </w:r>
      <w:r>
        <w:rPr>
          <w:color w:val="231F20"/>
          <w:spacing w:val="-6"/>
        </w:rPr>
        <w:t> </w:t>
      </w:r>
      <w:r>
        <w:rPr>
          <w:color w:val="231F20"/>
        </w:rPr>
        <w:t>estatal,</w:t>
      </w:r>
      <w:r>
        <w:rPr>
          <w:color w:val="231F20"/>
          <w:spacing w:val="-6"/>
        </w:rPr>
        <w:t> </w:t>
      </w:r>
      <w:r>
        <w:rPr>
          <w:color w:val="231F20"/>
        </w:rPr>
        <w:t>el</w:t>
      </w:r>
      <w:r>
        <w:rPr>
          <w:color w:val="231F20"/>
          <w:spacing w:val="-6"/>
        </w:rPr>
        <w:t> </w:t>
      </w:r>
      <w:r>
        <w:rPr>
          <w:color w:val="231F20"/>
        </w:rPr>
        <w:t>importe</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indemnización</w:t>
      </w:r>
      <w:r>
        <w:rPr>
          <w:color w:val="231F20"/>
          <w:spacing w:val="-6"/>
        </w:rPr>
        <w:t> </w:t>
      </w:r>
      <w:r>
        <w:rPr>
          <w:color w:val="231F20"/>
        </w:rPr>
        <w:t>a</w:t>
      </w:r>
      <w:r>
        <w:rPr>
          <w:color w:val="231F20"/>
          <w:spacing w:val="-6"/>
        </w:rPr>
        <w:t> </w:t>
      </w:r>
      <w:r>
        <w:rPr>
          <w:color w:val="231F20"/>
        </w:rPr>
        <w:t>percibir</w:t>
      </w:r>
      <w:r>
        <w:rPr>
          <w:color w:val="231F20"/>
          <w:spacing w:val="-6"/>
        </w:rPr>
        <w:t> </w:t>
      </w:r>
      <w:r>
        <w:rPr>
          <w:color w:val="231F20"/>
        </w:rPr>
        <w:t>como</w:t>
      </w:r>
      <w:r>
        <w:rPr>
          <w:color w:val="231F20"/>
          <w:spacing w:val="-6"/>
        </w:rPr>
        <w:t> </w:t>
      </w:r>
      <w:r>
        <w:rPr>
          <w:color w:val="231F20"/>
        </w:rPr>
        <w:t>gasto</w:t>
      </w:r>
      <w:r>
        <w:rPr>
          <w:color w:val="231F20"/>
          <w:spacing w:val="-6"/>
        </w:rPr>
        <w:t> </w:t>
      </w:r>
      <w:r>
        <w:rPr>
          <w:color w:val="231F20"/>
        </w:rPr>
        <w:t>de</w:t>
      </w:r>
      <w:r>
        <w:rPr>
          <w:color w:val="231F20"/>
          <w:spacing w:val="-6"/>
        </w:rPr>
        <w:t> </w:t>
      </w:r>
      <w:r>
        <w:rPr>
          <w:color w:val="231F20"/>
        </w:rPr>
        <w:t>viaje</w:t>
      </w:r>
      <w:r>
        <w:rPr>
          <w:color w:val="231F20"/>
          <w:spacing w:val="-6"/>
        </w:rPr>
        <w:t> </w:t>
      </w:r>
      <w:r>
        <w:rPr>
          <w:color w:val="231F20"/>
        </w:rPr>
        <w:t>por el uso de vehículo particular en comisión de servicio, que fija en 0,26 euros por kilómetro recorrido</w:t>
      </w:r>
      <w:r>
        <w:rPr>
          <w:color w:val="231F20"/>
          <w:spacing w:val="-2"/>
        </w:rPr>
        <w:t> </w:t>
      </w:r>
      <w:r>
        <w:rPr>
          <w:color w:val="231F20"/>
        </w:rPr>
        <w:t>por</w:t>
      </w:r>
      <w:r>
        <w:rPr>
          <w:color w:val="231F20"/>
          <w:spacing w:val="-2"/>
        </w:rPr>
        <w:t> </w:t>
      </w:r>
      <w:r>
        <w:rPr>
          <w:color w:val="231F20"/>
        </w:rPr>
        <w:t>el</w:t>
      </w:r>
      <w:r>
        <w:rPr>
          <w:color w:val="231F20"/>
          <w:spacing w:val="-2"/>
        </w:rPr>
        <w:t> </w:t>
      </w:r>
      <w:r>
        <w:rPr>
          <w:color w:val="231F20"/>
        </w:rPr>
        <w:t>uso</w:t>
      </w:r>
      <w:r>
        <w:rPr>
          <w:color w:val="231F20"/>
          <w:spacing w:val="-2"/>
        </w:rPr>
        <w:t> </w:t>
      </w:r>
      <w:r>
        <w:rPr>
          <w:color w:val="231F20"/>
        </w:rPr>
        <w:t>de</w:t>
      </w:r>
      <w:r>
        <w:rPr>
          <w:color w:val="231F20"/>
          <w:spacing w:val="-2"/>
        </w:rPr>
        <w:t> </w:t>
      </w:r>
      <w:r>
        <w:rPr>
          <w:color w:val="231F20"/>
        </w:rPr>
        <w:t>automóviles</w:t>
      </w:r>
      <w:r>
        <w:rPr>
          <w:color w:val="231F20"/>
          <w:spacing w:val="-3"/>
        </w:rPr>
        <w:t> </w:t>
      </w:r>
      <w:r>
        <w:rPr>
          <w:color w:val="231F20"/>
        </w:rPr>
        <w:t>y</w:t>
      </w:r>
      <w:r>
        <w:rPr>
          <w:color w:val="231F20"/>
          <w:spacing w:val="-2"/>
        </w:rPr>
        <w:t> </w:t>
      </w:r>
      <w:r>
        <w:rPr>
          <w:color w:val="231F20"/>
        </w:rPr>
        <w:t>en</w:t>
      </w:r>
      <w:r>
        <w:rPr>
          <w:color w:val="231F20"/>
          <w:spacing w:val="-2"/>
        </w:rPr>
        <w:t> </w:t>
      </w:r>
      <w:r>
        <w:rPr>
          <w:color w:val="231F20"/>
        </w:rPr>
        <w:t>0,106</w:t>
      </w:r>
      <w:r>
        <w:rPr>
          <w:color w:val="231F20"/>
          <w:spacing w:val="-2"/>
        </w:rPr>
        <w:t> </w:t>
      </w:r>
      <w:r>
        <w:rPr>
          <w:color w:val="231F20"/>
        </w:rPr>
        <w:t>euros</w:t>
      </w:r>
      <w:r>
        <w:rPr>
          <w:color w:val="231F20"/>
          <w:spacing w:val="-3"/>
        </w:rPr>
        <w:t> </w:t>
      </w:r>
      <w:r>
        <w:rPr>
          <w:color w:val="231F20"/>
        </w:rPr>
        <w:t>por</w:t>
      </w:r>
      <w:r>
        <w:rPr>
          <w:color w:val="231F20"/>
          <w:spacing w:val="-2"/>
        </w:rPr>
        <w:t> </w:t>
      </w:r>
      <w:r>
        <w:rPr>
          <w:color w:val="231F20"/>
        </w:rPr>
        <w:t>kilómetro</w:t>
      </w:r>
      <w:r>
        <w:rPr>
          <w:color w:val="231F20"/>
          <w:spacing w:val="-3"/>
        </w:rPr>
        <w:t> </w:t>
      </w:r>
      <w:r>
        <w:rPr>
          <w:color w:val="231F20"/>
        </w:rPr>
        <w:t>recorrido</w:t>
      </w:r>
      <w:r>
        <w:rPr>
          <w:color w:val="231F20"/>
          <w:spacing w:val="-2"/>
        </w:rPr>
        <w:t> </w:t>
      </w:r>
      <w:r>
        <w:rPr>
          <w:color w:val="231F20"/>
        </w:rPr>
        <w:t>por</w:t>
      </w:r>
      <w:r>
        <w:rPr>
          <w:color w:val="231F20"/>
          <w:spacing w:val="-2"/>
        </w:rPr>
        <w:t> </w:t>
      </w:r>
      <w:r>
        <w:rPr>
          <w:color w:val="231F20"/>
        </w:rPr>
        <w:t>el</w:t>
      </w:r>
      <w:r>
        <w:rPr>
          <w:color w:val="231F20"/>
          <w:spacing w:val="-2"/>
        </w:rPr>
        <w:t> </w:t>
      </w:r>
      <w:r>
        <w:rPr>
          <w:color w:val="231F20"/>
        </w:rPr>
        <w:t>uso</w:t>
      </w:r>
      <w:r>
        <w:rPr>
          <w:color w:val="231F20"/>
          <w:spacing w:val="-2"/>
        </w:rPr>
        <w:t> </w:t>
      </w:r>
      <w:r>
        <w:rPr>
          <w:color w:val="231F20"/>
        </w:rPr>
        <w:t>de </w:t>
      </w:r>
      <w:r>
        <w:rPr>
          <w:color w:val="231F20"/>
          <w:spacing w:val="-2"/>
        </w:rPr>
        <w:t>motocicletas.</w:t>
      </w:r>
    </w:p>
    <w:p>
      <w:pPr>
        <w:pStyle w:val="BodyText"/>
        <w:spacing w:before="234"/>
        <w:ind w:left="284" w:right="282" w:firstLine="340"/>
        <w:jc w:val="both"/>
      </w:pPr>
      <w:r>
        <w:rPr>
          <w:color w:val="231F20"/>
        </w:rPr>
        <w:t>Por contra, el Estado no ha acordado hasta la fecha una actualización de las dietas por alojamiento y manutención.</w:t>
      </w:r>
    </w:p>
    <w:p>
      <w:pPr>
        <w:pStyle w:val="BodyText"/>
        <w:spacing w:before="229"/>
        <w:ind w:left="284" w:right="282" w:firstLine="340"/>
        <w:jc w:val="both"/>
      </w:pPr>
      <w:r>
        <w:rPr>
          <w:color w:val="231F20"/>
        </w:rPr>
        <w:t>A</w:t>
      </w:r>
      <w:r>
        <w:rPr>
          <w:color w:val="231F20"/>
          <w:spacing w:val="-3"/>
        </w:rPr>
        <w:t> </w:t>
      </w:r>
      <w:r>
        <w:rPr>
          <w:color w:val="231F20"/>
        </w:rPr>
        <w:t>pesar de ello, el crecimiento paulatino de los gastos de alojamiento y manutención aconseja una revisión de las dietas, que permitan una compensación por los gastos efectivamente realizados, evitando así la pérdida de poder adquisitivo de los empleados y empleadas públicas.</w:t>
      </w:r>
    </w:p>
    <w:p>
      <w:pPr>
        <w:pStyle w:val="BodyText"/>
        <w:spacing w:before="231"/>
        <w:ind w:left="284" w:right="282" w:firstLine="340"/>
        <w:jc w:val="both"/>
      </w:pPr>
      <w:r>
        <w:rPr>
          <w:color w:val="231F20"/>
          <w:spacing w:val="-8"/>
        </w:rPr>
        <w:t>Según</w:t>
      </w:r>
      <w:r>
        <w:rPr>
          <w:color w:val="231F20"/>
        </w:rPr>
        <w:t> </w:t>
      </w:r>
      <w:r>
        <w:rPr>
          <w:color w:val="231F20"/>
          <w:spacing w:val="-8"/>
        </w:rPr>
        <w:t>datos</w:t>
      </w:r>
      <w:r>
        <w:rPr>
          <w:color w:val="231F20"/>
        </w:rPr>
        <w:t> </w:t>
      </w:r>
      <w:r>
        <w:rPr>
          <w:color w:val="231F20"/>
          <w:spacing w:val="-8"/>
        </w:rPr>
        <w:t>oficiales</w:t>
      </w:r>
      <w:r>
        <w:rPr>
          <w:color w:val="231F20"/>
        </w:rPr>
        <w:t> </w:t>
      </w:r>
      <w:r>
        <w:rPr>
          <w:color w:val="231F20"/>
          <w:spacing w:val="-8"/>
        </w:rPr>
        <w:t>del</w:t>
      </w:r>
      <w:r>
        <w:rPr>
          <w:color w:val="231F20"/>
        </w:rPr>
        <w:t> </w:t>
      </w:r>
      <w:r>
        <w:rPr>
          <w:color w:val="231F20"/>
          <w:spacing w:val="-8"/>
        </w:rPr>
        <w:t>Instituto</w:t>
      </w:r>
      <w:r>
        <w:rPr>
          <w:color w:val="231F20"/>
        </w:rPr>
        <w:t> </w:t>
      </w:r>
      <w:r>
        <w:rPr>
          <w:color w:val="231F20"/>
          <w:spacing w:val="-8"/>
        </w:rPr>
        <w:t>Nacional</w:t>
      </w:r>
      <w:r>
        <w:rPr>
          <w:color w:val="231F20"/>
        </w:rPr>
        <w:t> </w:t>
      </w:r>
      <w:r>
        <w:rPr>
          <w:color w:val="231F20"/>
          <w:spacing w:val="-8"/>
        </w:rPr>
        <w:t>de</w:t>
      </w:r>
      <w:r>
        <w:rPr>
          <w:color w:val="231F20"/>
        </w:rPr>
        <w:t> </w:t>
      </w:r>
      <w:r>
        <w:rPr>
          <w:color w:val="231F20"/>
          <w:spacing w:val="-8"/>
        </w:rPr>
        <w:t>Estadística,</w:t>
      </w:r>
      <w:r>
        <w:rPr>
          <w:color w:val="231F20"/>
        </w:rPr>
        <w:t> </w:t>
      </w:r>
      <w:r>
        <w:rPr>
          <w:color w:val="231F20"/>
          <w:spacing w:val="-8"/>
        </w:rPr>
        <w:t>el</w:t>
      </w:r>
      <w:r>
        <w:rPr>
          <w:color w:val="231F20"/>
        </w:rPr>
        <w:t> </w:t>
      </w:r>
      <w:r>
        <w:rPr>
          <w:color w:val="231F20"/>
          <w:spacing w:val="-8"/>
        </w:rPr>
        <w:t>precio</w:t>
      </w:r>
      <w:r>
        <w:rPr>
          <w:color w:val="231F20"/>
        </w:rPr>
        <w:t> </w:t>
      </w:r>
      <w:r>
        <w:rPr>
          <w:color w:val="231F20"/>
          <w:spacing w:val="-8"/>
        </w:rPr>
        <w:t>medio</w:t>
      </w:r>
      <w:r>
        <w:rPr>
          <w:color w:val="231F20"/>
        </w:rPr>
        <w:t> </w:t>
      </w:r>
      <w:r>
        <w:rPr>
          <w:color w:val="231F20"/>
          <w:spacing w:val="-8"/>
        </w:rPr>
        <w:t>de</w:t>
      </w:r>
      <w:r>
        <w:rPr>
          <w:color w:val="231F20"/>
        </w:rPr>
        <w:t> </w:t>
      </w:r>
      <w:r>
        <w:rPr>
          <w:color w:val="231F20"/>
          <w:spacing w:val="-8"/>
        </w:rPr>
        <w:t>alojamiento</w:t>
      </w:r>
      <w:r>
        <w:rPr>
          <w:color w:val="231F20"/>
        </w:rPr>
        <w:t> </w:t>
      </w:r>
      <w:r>
        <w:rPr>
          <w:color w:val="231F20"/>
          <w:spacing w:val="-8"/>
        </w:rPr>
        <w:t>en </w:t>
      </w:r>
      <w:r>
        <w:rPr>
          <w:color w:val="231F20"/>
          <w:spacing w:val="-4"/>
        </w:rPr>
        <w:t>España para todas</w:t>
      </w:r>
      <w:r>
        <w:rPr>
          <w:color w:val="231F20"/>
          <w:spacing w:val="-5"/>
        </w:rPr>
        <w:t> </w:t>
      </w:r>
      <w:r>
        <w:rPr>
          <w:color w:val="231F20"/>
          <w:spacing w:val="-4"/>
        </w:rPr>
        <w:t>las</w:t>
      </w:r>
      <w:r>
        <w:rPr>
          <w:color w:val="231F20"/>
          <w:spacing w:val="-5"/>
        </w:rPr>
        <w:t> </w:t>
      </w:r>
      <w:r>
        <w:rPr>
          <w:color w:val="231F20"/>
          <w:spacing w:val="-4"/>
        </w:rPr>
        <w:t>categorías</w:t>
      </w:r>
      <w:r>
        <w:rPr>
          <w:color w:val="231F20"/>
          <w:spacing w:val="-5"/>
        </w:rPr>
        <w:t> </w:t>
      </w:r>
      <w:r>
        <w:rPr>
          <w:color w:val="231F20"/>
          <w:spacing w:val="-4"/>
        </w:rPr>
        <w:t>de hoteles</w:t>
      </w:r>
      <w:r>
        <w:rPr>
          <w:color w:val="231F20"/>
          <w:spacing w:val="-5"/>
        </w:rPr>
        <w:t> </w:t>
      </w:r>
      <w:r>
        <w:rPr>
          <w:color w:val="231F20"/>
          <w:spacing w:val="-4"/>
        </w:rPr>
        <w:t>ha incrementado</w:t>
      </w:r>
      <w:r>
        <w:rPr>
          <w:color w:val="231F20"/>
          <w:spacing w:val="-5"/>
        </w:rPr>
        <w:t> </w:t>
      </w:r>
      <w:r>
        <w:rPr>
          <w:color w:val="231F20"/>
          <w:spacing w:val="-4"/>
        </w:rPr>
        <w:t>en</w:t>
      </w:r>
      <w:r>
        <w:rPr>
          <w:color w:val="231F20"/>
          <w:spacing w:val="-5"/>
        </w:rPr>
        <w:t> </w:t>
      </w:r>
      <w:r>
        <w:rPr>
          <w:color w:val="231F20"/>
          <w:spacing w:val="-4"/>
        </w:rPr>
        <w:t>el periodo</w:t>
      </w:r>
      <w:r>
        <w:rPr>
          <w:color w:val="231F20"/>
          <w:spacing w:val="-5"/>
        </w:rPr>
        <w:t> </w:t>
      </w:r>
      <w:r>
        <w:rPr>
          <w:color w:val="231F20"/>
          <w:spacing w:val="-4"/>
        </w:rPr>
        <w:t>septiembre de</w:t>
      </w:r>
      <w:r>
        <w:rPr>
          <w:color w:val="231F20"/>
          <w:spacing w:val="-5"/>
        </w:rPr>
        <w:t> </w:t>
      </w:r>
      <w:r>
        <w:rPr>
          <w:color w:val="231F20"/>
          <w:spacing w:val="-4"/>
        </w:rPr>
        <w:t>2008 </w:t>
      </w:r>
      <w:r>
        <w:rPr>
          <w:color w:val="231F20"/>
        </w:rPr>
        <w:t>a septiembre de 2023 en un 62,1% y por lo que se refiere a los gastos de manutención, se ha observado un ligero incremento del precio de los menús, a causa del incremento de las materias primas y la energía, según datos aportados por la Confederación Empresarial de Hostelería</w:t>
      </w:r>
      <w:r>
        <w:rPr>
          <w:color w:val="231F20"/>
          <w:spacing w:val="-14"/>
        </w:rPr>
        <w:t> </w:t>
      </w:r>
      <w:r>
        <w:rPr>
          <w:color w:val="231F20"/>
        </w:rPr>
        <w:t>de</w:t>
      </w:r>
      <w:r>
        <w:rPr>
          <w:color w:val="231F20"/>
          <w:spacing w:val="-14"/>
        </w:rPr>
        <w:t> </w:t>
      </w:r>
      <w:r>
        <w:rPr>
          <w:color w:val="231F20"/>
        </w:rPr>
        <w:t>España,</w:t>
      </w:r>
      <w:r>
        <w:rPr>
          <w:color w:val="231F20"/>
          <w:spacing w:val="-13"/>
        </w:rPr>
        <w:t> </w:t>
      </w:r>
      <w:r>
        <w:rPr>
          <w:color w:val="231F20"/>
        </w:rPr>
        <w:t>que</w:t>
      </w:r>
      <w:r>
        <w:rPr>
          <w:color w:val="231F20"/>
          <w:spacing w:val="-14"/>
        </w:rPr>
        <w:t> </w:t>
      </w:r>
      <w:r>
        <w:rPr>
          <w:color w:val="231F20"/>
        </w:rPr>
        <w:t>fija</w:t>
      </w:r>
      <w:r>
        <w:rPr>
          <w:color w:val="231F20"/>
          <w:spacing w:val="-14"/>
        </w:rPr>
        <w:t> </w:t>
      </w:r>
      <w:r>
        <w:rPr>
          <w:color w:val="231F20"/>
        </w:rPr>
        <w:t>el</w:t>
      </w:r>
      <w:r>
        <w:rPr>
          <w:color w:val="231F20"/>
          <w:spacing w:val="-13"/>
        </w:rPr>
        <w:t> </w:t>
      </w:r>
      <w:r>
        <w:rPr>
          <w:color w:val="231F20"/>
        </w:rPr>
        <w:t>precio</w:t>
      </w:r>
      <w:r>
        <w:rPr>
          <w:color w:val="231F20"/>
          <w:spacing w:val="-14"/>
        </w:rPr>
        <w:t> </w:t>
      </w:r>
      <w:r>
        <w:rPr>
          <w:color w:val="231F20"/>
        </w:rPr>
        <w:t>medio</w:t>
      </w:r>
      <w:r>
        <w:rPr>
          <w:color w:val="231F20"/>
          <w:spacing w:val="-14"/>
        </w:rPr>
        <w:t> </w:t>
      </w:r>
      <w:r>
        <w:rPr>
          <w:color w:val="231F20"/>
        </w:rPr>
        <w:t>del</w:t>
      </w:r>
      <w:r>
        <w:rPr>
          <w:color w:val="231F20"/>
          <w:spacing w:val="-13"/>
        </w:rPr>
        <w:t> </w:t>
      </w:r>
      <w:r>
        <w:rPr>
          <w:color w:val="231F20"/>
        </w:rPr>
        <w:t>menú</w:t>
      </w:r>
      <w:r>
        <w:rPr>
          <w:color w:val="231F20"/>
          <w:spacing w:val="-14"/>
        </w:rPr>
        <w:t> </w:t>
      </w:r>
      <w:r>
        <w:rPr>
          <w:color w:val="231F20"/>
        </w:rPr>
        <w:t>en</w:t>
      </w:r>
      <w:r>
        <w:rPr>
          <w:color w:val="231F20"/>
          <w:spacing w:val="-14"/>
        </w:rPr>
        <w:t> </w:t>
      </w:r>
      <w:r>
        <w:rPr>
          <w:color w:val="231F20"/>
        </w:rPr>
        <w:t>12,8</w:t>
      </w:r>
      <w:r>
        <w:rPr>
          <w:color w:val="231F20"/>
          <w:spacing w:val="-13"/>
        </w:rPr>
        <w:t> </w:t>
      </w:r>
      <w:r>
        <w:rPr>
          <w:color w:val="231F20"/>
        </w:rPr>
        <w:t>euros,</w:t>
      </w:r>
      <w:r>
        <w:rPr>
          <w:color w:val="231F20"/>
          <w:spacing w:val="-14"/>
        </w:rPr>
        <w:t> </w:t>
      </w:r>
      <w:r>
        <w:rPr>
          <w:color w:val="231F20"/>
        </w:rPr>
        <w:t>pero</w:t>
      </w:r>
      <w:r>
        <w:rPr>
          <w:color w:val="231F20"/>
          <w:spacing w:val="-14"/>
        </w:rPr>
        <w:t> </w:t>
      </w:r>
      <w:r>
        <w:rPr>
          <w:color w:val="231F20"/>
        </w:rPr>
        <w:t>que</w:t>
      </w:r>
      <w:r>
        <w:rPr>
          <w:color w:val="231F20"/>
          <w:spacing w:val="-13"/>
        </w:rPr>
        <w:t> </w:t>
      </w:r>
      <w:r>
        <w:rPr>
          <w:color w:val="231F20"/>
        </w:rPr>
        <w:t>en</w:t>
      </w:r>
      <w:r>
        <w:rPr>
          <w:color w:val="231F20"/>
          <w:spacing w:val="-14"/>
        </w:rPr>
        <w:t> </w:t>
      </w:r>
      <w:r>
        <w:rPr>
          <w:color w:val="231F20"/>
        </w:rPr>
        <w:t>capitales de comunidades autónomas roza los 14 euros.</w:t>
      </w:r>
    </w:p>
    <w:p>
      <w:pPr>
        <w:pStyle w:val="BodyText"/>
        <w:spacing w:before="235"/>
        <w:ind w:left="284" w:right="281" w:firstLine="340"/>
        <w:jc w:val="both"/>
      </w:pPr>
      <w:r>
        <w:rPr>
          <w:color w:val="231F20"/>
        </w:rPr>
        <w:t>Por</w:t>
      </w:r>
      <w:r>
        <w:rPr>
          <w:color w:val="231F20"/>
          <w:spacing w:val="24"/>
        </w:rPr>
        <w:t> </w:t>
      </w:r>
      <w:r>
        <w:rPr>
          <w:color w:val="231F20"/>
        </w:rPr>
        <w:t>lo</w:t>
      </w:r>
      <w:r>
        <w:rPr>
          <w:color w:val="231F20"/>
          <w:spacing w:val="24"/>
        </w:rPr>
        <w:t> </w:t>
      </w:r>
      <w:r>
        <w:rPr>
          <w:color w:val="231F20"/>
        </w:rPr>
        <w:t>que</w:t>
      </w:r>
      <w:r>
        <w:rPr>
          <w:color w:val="231F20"/>
          <w:spacing w:val="24"/>
        </w:rPr>
        <w:t> </w:t>
      </w:r>
      <w:r>
        <w:rPr>
          <w:color w:val="231F20"/>
        </w:rPr>
        <w:t>se</w:t>
      </w:r>
      <w:r>
        <w:rPr>
          <w:color w:val="231F20"/>
          <w:spacing w:val="24"/>
        </w:rPr>
        <w:t> </w:t>
      </w:r>
      <w:r>
        <w:rPr>
          <w:color w:val="231F20"/>
        </w:rPr>
        <w:t>refiere</w:t>
      </w:r>
      <w:r>
        <w:rPr>
          <w:color w:val="231F20"/>
          <w:spacing w:val="24"/>
        </w:rPr>
        <w:t> </w:t>
      </w:r>
      <w:r>
        <w:rPr>
          <w:color w:val="231F20"/>
        </w:rPr>
        <w:t>al</w:t>
      </w:r>
      <w:r>
        <w:rPr>
          <w:color w:val="231F20"/>
          <w:spacing w:val="24"/>
        </w:rPr>
        <w:t> </w:t>
      </w:r>
      <w:r>
        <w:rPr>
          <w:color w:val="231F20"/>
        </w:rPr>
        <w:t>gasto</w:t>
      </w:r>
      <w:r>
        <w:rPr>
          <w:color w:val="231F20"/>
          <w:spacing w:val="24"/>
        </w:rPr>
        <w:t> </w:t>
      </w:r>
      <w:r>
        <w:rPr>
          <w:color w:val="231F20"/>
        </w:rPr>
        <w:t>de</w:t>
      </w:r>
      <w:r>
        <w:rPr>
          <w:color w:val="231F20"/>
          <w:spacing w:val="24"/>
        </w:rPr>
        <w:t> </w:t>
      </w:r>
      <w:r>
        <w:rPr>
          <w:color w:val="231F20"/>
        </w:rPr>
        <w:t>alojamiento</w:t>
      </w:r>
      <w:r>
        <w:rPr>
          <w:color w:val="231F20"/>
          <w:spacing w:val="24"/>
        </w:rPr>
        <w:t> </w:t>
      </w:r>
      <w:r>
        <w:rPr>
          <w:color w:val="231F20"/>
        </w:rPr>
        <w:t>en</w:t>
      </w:r>
      <w:r>
        <w:rPr>
          <w:color w:val="231F20"/>
          <w:spacing w:val="24"/>
        </w:rPr>
        <w:t> </w:t>
      </w:r>
      <w:r>
        <w:rPr>
          <w:color w:val="231F20"/>
        </w:rPr>
        <w:t>países</w:t>
      </w:r>
      <w:r>
        <w:rPr>
          <w:color w:val="231F20"/>
          <w:spacing w:val="24"/>
        </w:rPr>
        <w:t> </w:t>
      </w:r>
      <w:r>
        <w:rPr>
          <w:color w:val="231F20"/>
        </w:rPr>
        <w:t>extranjeros,</w:t>
      </w:r>
      <w:r>
        <w:rPr>
          <w:color w:val="231F20"/>
          <w:spacing w:val="24"/>
        </w:rPr>
        <w:t> </w:t>
      </w:r>
      <w:r>
        <w:rPr>
          <w:color w:val="231F20"/>
        </w:rPr>
        <w:t>después</w:t>
      </w:r>
      <w:r>
        <w:rPr>
          <w:color w:val="231F20"/>
          <w:spacing w:val="24"/>
        </w:rPr>
        <w:t> </w:t>
      </w:r>
      <w:r>
        <w:rPr>
          <w:color w:val="231F20"/>
        </w:rPr>
        <w:t>de</w:t>
      </w:r>
      <w:r>
        <w:rPr>
          <w:color w:val="231F20"/>
          <w:spacing w:val="24"/>
        </w:rPr>
        <w:t> </w:t>
      </w:r>
      <w:r>
        <w:rPr>
          <w:color w:val="231F20"/>
        </w:rPr>
        <w:t>más de veinte años sin haberse revisado las cuantías máximas, se muestra un crecimiento considerable de la facturación en aquellos países donde se viaja con mayor frecuencia, tomando como referencia los costes soportados en el ejercicio anterior. Asimismo se ha visto la necesidad de incorporar en el</w:t>
      </w:r>
      <w:r>
        <w:rPr>
          <w:color w:val="231F20"/>
          <w:spacing w:val="-2"/>
        </w:rPr>
        <w:t> </w:t>
      </w:r>
      <w:r>
        <w:rPr>
          <w:color w:val="231F20"/>
        </w:rPr>
        <w:t>Anexo III del Reglamento de Indemnizaciones por razón de servicio, las cuantías máximas de las dietas por alojamiento para los países de Gambia</w:t>
      </w:r>
      <w:r>
        <w:rPr>
          <w:color w:val="231F20"/>
          <w:spacing w:val="-14"/>
        </w:rPr>
        <w:t> </w:t>
      </w:r>
      <w:r>
        <w:rPr>
          <w:color w:val="231F20"/>
        </w:rPr>
        <w:t>y</w:t>
      </w:r>
      <w:r>
        <w:rPr>
          <w:color w:val="231F20"/>
          <w:spacing w:val="-10"/>
        </w:rPr>
        <w:t> </w:t>
      </w:r>
      <w:r>
        <w:rPr>
          <w:color w:val="231F20"/>
        </w:rPr>
        <w:t>Santo</w:t>
      </w:r>
      <w:r>
        <w:rPr>
          <w:color w:val="231F20"/>
          <w:spacing w:val="-13"/>
        </w:rPr>
        <w:t> </w:t>
      </w:r>
      <w:r>
        <w:rPr>
          <w:color w:val="231F20"/>
        </w:rPr>
        <w:t>Tomé</w:t>
      </w:r>
      <w:r>
        <w:rPr>
          <w:color w:val="231F20"/>
          <w:spacing w:val="-9"/>
        </w:rPr>
        <w:t> </w:t>
      </w:r>
      <w:r>
        <w:rPr>
          <w:color w:val="231F20"/>
        </w:rPr>
        <w:t>y</w:t>
      </w:r>
      <w:r>
        <w:rPr>
          <w:color w:val="231F20"/>
          <w:spacing w:val="-9"/>
        </w:rPr>
        <w:t> </w:t>
      </w:r>
      <w:r>
        <w:rPr>
          <w:color w:val="231F20"/>
        </w:rPr>
        <w:t>Príncipe,</w:t>
      </w:r>
      <w:r>
        <w:rPr>
          <w:color w:val="231F20"/>
          <w:spacing w:val="-9"/>
        </w:rPr>
        <w:t> </w:t>
      </w:r>
      <w:r>
        <w:rPr>
          <w:color w:val="231F20"/>
        </w:rPr>
        <w:t>dado</w:t>
      </w:r>
      <w:r>
        <w:rPr>
          <w:color w:val="231F20"/>
          <w:spacing w:val="-9"/>
        </w:rPr>
        <w:t> </w:t>
      </w:r>
      <w:r>
        <w:rPr>
          <w:color w:val="231F20"/>
        </w:rPr>
        <w:t>que</w:t>
      </w:r>
      <w:r>
        <w:rPr>
          <w:color w:val="231F20"/>
          <w:spacing w:val="-9"/>
        </w:rPr>
        <w:t> </w:t>
      </w:r>
      <w:r>
        <w:rPr>
          <w:color w:val="231F20"/>
        </w:rPr>
        <w:t>el</w:t>
      </w:r>
      <w:r>
        <w:rPr>
          <w:color w:val="231F20"/>
          <w:spacing w:val="-9"/>
        </w:rPr>
        <w:t> </w:t>
      </w:r>
      <w:r>
        <w:rPr>
          <w:color w:val="231F20"/>
        </w:rPr>
        <w:t>personal</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Dirección</w:t>
      </w:r>
      <w:r>
        <w:rPr>
          <w:color w:val="231F20"/>
          <w:spacing w:val="-9"/>
        </w:rPr>
        <w:t> </w:t>
      </w:r>
      <w:r>
        <w:rPr>
          <w:color w:val="231F20"/>
        </w:rPr>
        <w:t>General</w:t>
      </w:r>
      <w:r>
        <w:rPr>
          <w:color w:val="231F20"/>
          <w:spacing w:val="-9"/>
        </w:rPr>
        <w:t> </w:t>
      </w:r>
      <w:r>
        <w:rPr>
          <w:color w:val="231F20"/>
        </w:rPr>
        <w:t>de</w:t>
      </w:r>
      <w:r>
        <w:rPr>
          <w:color w:val="231F20"/>
          <w:spacing w:val="-14"/>
        </w:rPr>
        <w:t> </w:t>
      </w:r>
      <w:r>
        <w:rPr>
          <w:color w:val="231F20"/>
        </w:rPr>
        <w:t>Asuntos Europeos, en su calidad de</w:t>
      </w:r>
      <w:r>
        <w:rPr>
          <w:color w:val="231F20"/>
          <w:spacing w:val="-11"/>
        </w:rPr>
        <w:t> </w:t>
      </w:r>
      <w:r>
        <w:rPr>
          <w:color w:val="231F20"/>
        </w:rPr>
        <w:t>Autoridad de Gestión, como los beneficiarios del Programa de Cooperación (Interreg V - A) España-Portugal (Madeira-Azores-Canarias [MAC] 2014-2020</w:t>
      </w:r>
      <w:r>
        <w:rPr>
          <w:color w:val="231F20"/>
          <w:spacing w:val="-4"/>
        </w:rPr>
        <w:t> </w:t>
      </w:r>
      <w:r>
        <w:rPr>
          <w:color w:val="231F20"/>
        </w:rPr>
        <w:t>y</w:t>
      </w:r>
      <w:r>
        <w:rPr>
          <w:color w:val="231F20"/>
          <w:spacing w:val="-4"/>
        </w:rPr>
        <w:t> </w:t>
      </w:r>
      <w:r>
        <w:rPr>
          <w:color w:val="231F20"/>
        </w:rPr>
        <w:t>del</w:t>
      </w:r>
      <w:r>
        <w:rPr>
          <w:color w:val="231F20"/>
          <w:spacing w:val="-4"/>
        </w:rPr>
        <w:t> </w:t>
      </w:r>
      <w:r>
        <w:rPr>
          <w:color w:val="231F20"/>
        </w:rPr>
        <w:t>Programa</w:t>
      </w:r>
      <w:r>
        <w:rPr>
          <w:color w:val="231F20"/>
          <w:spacing w:val="-4"/>
        </w:rPr>
        <w:t> </w:t>
      </w:r>
      <w:r>
        <w:rPr>
          <w:color w:val="231F20"/>
        </w:rPr>
        <w:t>de</w:t>
      </w:r>
      <w:r>
        <w:rPr>
          <w:color w:val="231F20"/>
          <w:spacing w:val="-4"/>
        </w:rPr>
        <w:t> </w:t>
      </w:r>
      <w:r>
        <w:rPr>
          <w:color w:val="231F20"/>
        </w:rPr>
        <w:t>Cooperación</w:t>
      </w:r>
      <w:r>
        <w:rPr>
          <w:color w:val="231F20"/>
          <w:spacing w:val="-4"/>
        </w:rPr>
        <w:t> </w:t>
      </w:r>
      <w:r>
        <w:rPr>
          <w:color w:val="231F20"/>
        </w:rPr>
        <w:t>(Interreg</w:t>
      </w:r>
      <w:r>
        <w:rPr>
          <w:color w:val="231F20"/>
          <w:spacing w:val="-8"/>
        </w:rPr>
        <w:t> </w:t>
      </w:r>
      <w:r>
        <w:rPr>
          <w:color w:val="231F20"/>
        </w:rPr>
        <w:t>VI</w:t>
      </w:r>
      <w:r>
        <w:rPr>
          <w:color w:val="231F20"/>
          <w:spacing w:val="-4"/>
        </w:rPr>
        <w:t> </w:t>
      </w:r>
      <w:r>
        <w:rPr>
          <w:color w:val="231F20"/>
        </w:rPr>
        <w:t>-</w:t>
      </w:r>
      <w:r>
        <w:rPr>
          <w:color w:val="231F20"/>
          <w:spacing w:val="-4"/>
        </w:rPr>
        <w:t> </w:t>
      </w:r>
      <w:r>
        <w:rPr>
          <w:color w:val="231F20"/>
        </w:rPr>
        <w:t>D)</w:t>
      </w:r>
      <w:r>
        <w:rPr>
          <w:color w:val="231F20"/>
          <w:spacing w:val="-4"/>
        </w:rPr>
        <w:t> </w:t>
      </w:r>
      <w:r>
        <w:rPr>
          <w:color w:val="231F20"/>
        </w:rPr>
        <w:t>España-Portugal</w:t>
      </w:r>
      <w:r>
        <w:rPr>
          <w:color w:val="231F20"/>
          <w:spacing w:val="-4"/>
        </w:rPr>
        <w:t> </w:t>
      </w:r>
      <w:r>
        <w:rPr>
          <w:color w:val="231F20"/>
        </w:rPr>
        <w:t>(Madeira-</w:t>
      </w:r>
      <w:r>
        <w:rPr>
          <w:color w:val="231F20"/>
        </w:rPr>
        <w:t>Azores-Canarias [MAC] 2021-2027) han tenido que desplazarse a los mismos, no ajustándose las dietas por alojamiento determinadas, con carácter general, para el resto de países, a los precios de mercado en dichos lugares.</w:t>
      </w:r>
    </w:p>
    <w:p>
      <w:pPr>
        <w:pStyle w:val="BodyText"/>
        <w:spacing w:before="241"/>
        <w:ind w:left="284" w:right="283" w:firstLine="340"/>
        <w:jc w:val="both"/>
      </w:pPr>
      <w:r>
        <w:rPr>
          <w:color w:val="231F20"/>
        </w:rPr>
        <w:t>Se hace necesario, por ello, una actualización de las cuantías de las dietas y de los gastos</w:t>
      </w:r>
      <w:r>
        <w:rPr>
          <w:color w:val="231F20"/>
          <w:spacing w:val="-6"/>
        </w:rPr>
        <w:t> </w:t>
      </w:r>
      <w:r>
        <w:rPr>
          <w:color w:val="231F20"/>
        </w:rPr>
        <w:t>por</w:t>
      </w:r>
      <w:r>
        <w:rPr>
          <w:color w:val="231F20"/>
          <w:spacing w:val="-6"/>
        </w:rPr>
        <w:t> </w:t>
      </w:r>
      <w:r>
        <w:rPr>
          <w:color w:val="231F20"/>
        </w:rPr>
        <w:t>uso</w:t>
      </w:r>
      <w:r>
        <w:rPr>
          <w:color w:val="231F20"/>
          <w:spacing w:val="-6"/>
        </w:rPr>
        <w:t> </w:t>
      </w:r>
      <w:r>
        <w:rPr>
          <w:color w:val="231F20"/>
        </w:rPr>
        <w:t>de</w:t>
      </w:r>
      <w:r>
        <w:rPr>
          <w:color w:val="231F20"/>
          <w:spacing w:val="-6"/>
        </w:rPr>
        <w:t> </w:t>
      </w:r>
      <w:r>
        <w:rPr>
          <w:color w:val="231F20"/>
        </w:rPr>
        <w:t>vehículo</w:t>
      </w:r>
      <w:r>
        <w:rPr>
          <w:color w:val="231F20"/>
          <w:spacing w:val="-7"/>
        </w:rPr>
        <w:t> </w:t>
      </w:r>
      <w:r>
        <w:rPr>
          <w:color w:val="231F20"/>
        </w:rPr>
        <w:t>particular,</w:t>
      </w:r>
      <w:r>
        <w:rPr>
          <w:color w:val="231F20"/>
          <w:spacing w:val="-6"/>
        </w:rPr>
        <w:t> </w:t>
      </w:r>
      <w:r>
        <w:rPr>
          <w:color w:val="231F20"/>
        </w:rPr>
        <w:t>estos</w:t>
      </w:r>
      <w:r>
        <w:rPr>
          <w:color w:val="231F20"/>
          <w:spacing w:val="-6"/>
        </w:rPr>
        <w:t> </w:t>
      </w:r>
      <w:r>
        <w:rPr>
          <w:color w:val="231F20"/>
        </w:rPr>
        <w:t>últimos</w:t>
      </w:r>
      <w:r>
        <w:rPr>
          <w:color w:val="231F20"/>
          <w:spacing w:val="-7"/>
        </w:rPr>
        <w:t> </w:t>
      </w:r>
      <w:r>
        <w:rPr>
          <w:color w:val="231F20"/>
        </w:rPr>
        <w:t>en</w:t>
      </w:r>
      <w:r>
        <w:rPr>
          <w:color w:val="231F20"/>
          <w:spacing w:val="-6"/>
        </w:rPr>
        <w:t> </w:t>
      </w:r>
      <w:r>
        <w:rPr>
          <w:color w:val="231F20"/>
        </w:rPr>
        <w:t>los</w:t>
      </w:r>
      <w:r>
        <w:rPr>
          <w:color w:val="231F20"/>
          <w:spacing w:val="-6"/>
        </w:rPr>
        <w:t> </w:t>
      </w:r>
      <w:r>
        <w:rPr>
          <w:color w:val="231F20"/>
        </w:rPr>
        <w:t>mismos</w:t>
      </w:r>
      <w:r>
        <w:rPr>
          <w:color w:val="231F20"/>
          <w:spacing w:val="-6"/>
        </w:rPr>
        <w:t> </w:t>
      </w:r>
      <w:r>
        <w:rPr>
          <w:color w:val="231F20"/>
        </w:rPr>
        <w:t>términos</w:t>
      </w:r>
      <w:r>
        <w:rPr>
          <w:color w:val="231F20"/>
          <w:spacing w:val="-7"/>
        </w:rPr>
        <w:t> </w:t>
      </w:r>
      <w:r>
        <w:rPr>
          <w:color w:val="231F20"/>
        </w:rPr>
        <w:t>que</w:t>
      </w:r>
      <w:r>
        <w:rPr>
          <w:color w:val="231F20"/>
          <w:spacing w:val="-6"/>
        </w:rPr>
        <w:t> </w:t>
      </w:r>
      <w:r>
        <w:rPr>
          <w:color w:val="231F20"/>
        </w:rPr>
        <w:t>la</w:t>
      </w:r>
      <w:r>
        <w:rPr>
          <w:color w:val="231F20"/>
          <w:spacing w:val="-6"/>
        </w:rPr>
        <w:t> </w:t>
      </w:r>
      <w:r>
        <w:rPr>
          <w:color w:val="231F20"/>
        </w:rPr>
        <w:t>revisión realizada en el ámbito de la Administración General del Estado.</w:t>
      </w:r>
    </w:p>
    <w:p>
      <w:pPr>
        <w:pStyle w:val="BodyText"/>
        <w:spacing w:before="230"/>
        <w:ind w:left="284" w:right="282" w:firstLine="340"/>
        <w:jc w:val="both"/>
      </w:pPr>
      <w:r>
        <w:rPr>
          <w:color w:val="231F20"/>
        </w:rPr>
        <w:t>Para</w:t>
      </w:r>
      <w:r>
        <w:rPr>
          <w:color w:val="231F20"/>
          <w:spacing w:val="-2"/>
        </w:rPr>
        <w:t> </w:t>
      </w:r>
      <w:r>
        <w:rPr>
          <w:color w:val="231F20"/>
        </w:rPr>
        <w:t>la</w:t>
      </w:r>
      <w:r>
        <w:rPr>
          <w:color w:val="231F20"/>
          <w:spacing w:val="-2"/>
        </w:rPr>
        <w:t> </w:t>
      </w:r>
      <w:r>
        <w:rPr>
          <w:color w:val="231F20"/>
        </w:rPr>
        <w:t>actualización</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dietas</w:t>
      </w:r>
      <w:r>
        <w:rPr>
          <w:color w:val="231F20"/>
          <w:spacing w:val="-2"/>
        </w:rPr>
        <w:t> </w:t>
      </w:r>
      <w:r>
        <w:rPr>
          <w:color w:val="231F20"/>
        </w:rPr>
        <w:t>por</w:t>
      </w:r>
      <w:r>
        <w:rPr>
          <w:color w:val="231F20"/>
          <w:spacing w:val="-2"/>
        </w:rPr>
        <w:t> </w:t>
      </w:r>
      <w:r>
        <w:rPr>
          <w:color w:val="231F20"/>
        </w:rPr>
        <w:t>gastos</w:t>
      </w:r>
      <w:r>
        <w:rPr>
          <w:color w:val="231F20"/>
          <w:spacing w:val="-2"/>
        </w:rPr>
        <w:t> </w:t>
      </w:r>
      <w:r>
        <w:rPr>
          <w:color w:val="231F20"/>
        </w:rPr>
        <w:t>de</w:t>
      </w:r>
      <w:r>
        <w:rPr>
          <w:color w:val="231F20"/>
          <w:spacing w:val="-2"/>
        </w:rPr>
        <w:t> </w:t>
      </w:r>
      <w:r>
        <w:rPr>
          <w:color w:val="231F20"/>
        </w:rPr>
        <w:t>alojamiento</w:t>
      </w:r>
      <w:r>
        <w:rPr>
          <w:color w:val="231F20"/>
          <w:spacing w:val="-2"/>
        </w:rPr>
        <w:t> </w:t>
      </w:r>
      <w:r>
        <w:rPr>
          <w:color w:val="231F20"/>
        </w:rPr>
        <w:t>en</w:t>
      </w:r>
      <w:r>
        <w:rPr>
          <w:color w:val="231F20"/>
          <w:spacing w:val="-2"/>
        </w:rPr>
        <w:t> </w:t>
      </w:r>
      <w:r>
        <w:rPr>
          <w:color w:val="231F20"/>
        </w:rPr>
        <w:t>territorio</w:t>
      </w:r>
      <w:r>
        <w:rPr>
          <w:color w:val="231F20"/>
          <w:spacing w:val="-2"/>
        </w:rPr>
        <w:t> </w:t>
      </w:r>
      <w:r>
        <w:rPr>
          <w:color w:val="231F20"/>
        </w:rPr>
        <w:t>español</w:t>
      </w:r>
      <w:r>
        <w:rPr>
          <w:color w:val="231F20"/>
          <w:spacing w:val="-2"/>
        </w:rPr>
        <w:t> </w:t>
      </w:r>
      <w:r>
        <w:rPr>
          <w:color w:val="231F20"/>
        </w:rPr>
        <w:t>se</w:t>
      </w:r>
      <w:r>
        <w:rPr>
          <w:color w:val="231F20"/>
          <w:spacing w:val="-2"/>
        </w:rPr>
        <w:t> </w:t>
      </w:r>
      <w:r>
        <w:rPr>
          <w:color w:val="231F20"/>
        </w:rPr>
        <w:t>ha aplicado la tasa de variación del precio medio de alojamiento en hoteles desde septiembre de 2008 a septiembre de 2023, según datos obtenidos del INE, que se fija en un 62,1%.</w:t>
      </w:r>
    </w:p>
    <w:p>
      <w:pPr>
        <w:pStyle w:val="BodyText"/>
        <w:spacing w:before="230"/>
        <w:ind w:left="284" w:right="282" w:firstLine="340"/>
        <w:jc w:val="both"/>
      </w:pPr>
      <w:r>
        <w:rPr>
          <w:color w:val="231F20"/>
        </w:rPr>
        <w:t>Para</w:t>
      </w:r>
      <w:r>
        <w:rPr>
          <w:color w:val="231F20"/>
          <w:spacing w:val="-10"/>
        </w:rPr>
        <w:t> </w:t>
      </w:r>
      <w:r>
        <w:rPr>
          <w:color w:val="231F20"/>
        </w:rPr>
        <w:t>la</w:t>
      </w:r>
      <w:r>
        <w:rPr>
          <w:color w:val="231F20"/>
          <w:spacing w:val="-10"/>
        </w:rPr>
        <w:t> </w:t>
      </w:r>
      <w:r>
        <w:rPr>
          <w:color w:val="231F20"/>
        </w:rPr>
        <w:t>actualización</w:t>
      </w:r>
      <w:r>
        <w:rPr>
          <w:color w:val="231F20"/>
          <w:spacing w:val="-10"/>
        </w:rPr>
        <w:t> </w:t>
      </w:r>
      <w:r>
        <w:rPr>
          <w:color w:val="231F20"/>
        </w:rPr>
        <w:t>de</w:t>
      </w:r>
      <w:r>
        <w:rPr>
          <w:color w:val="231F20"/>
          <w:spacing w:val="-10"/>
        </w:rPr>
        <w:t> </w:t>
      </w:r>
      <w:r>
        <w:rPr>
          <w:color w:val="231F20"/>
        </w:rPr>
        <w:t>las</w:t>
      </w:r>
      <w:r>
        <w:rPr>
          <w:color w:val="231F20"/>
          <w:spacing w:val="-10"/>
        </w:rPr>
        <w:t> </w:t>
      </w:r>
      <w:r>
        <w:rPr>
          <w:color w:val="231F20"/>
        </w:rPr>
        <w:t>dietas</w:t>
      </w:r>
      <w:r>
        <w:rPr>
          <w:color w:val="231F20"/>
          <w:spacing w:val="-10"/>
        </w:rPr>
        <w:t> </w:t>
      </w:r>
      <w:r>
        <w:rPr>
          <w:color w:val="231F20"/>
        </w:rPr>
        <w:t>por</w:t>
      </w:r>
      <w:r>
        <w:rPr>
          <w:color w:val="231F20"/>
          <w:spacing w:val="-10"/>
        </w:rPr>
        <w:t> </w:t>
      </w:r>
      <w:r>
        <w:rPr>
          <w:color w:val="231F20"/>
        </w:rPr>
        <w:t>manutención</w:t>
      </w:r>
      <w:r>
        <w:rPr>
          <w:color w:val="231F20"/>
          <w:spacing w:val="-10"/>
        </w:rPr>
        <w:t> </w:t>
      </w:r>
      <w:r>
        <w:rPr>
          <w:color w:val="231F20"/>
        </w:rPr>
        <w:t>en</w:t>
      </w:r>
      <w:r>
        <w:rPr>
          <w:color w:val="231F20"/>
          <w:spacing w:val="-10"/>
        </w:rPr>
        <w:t> </w:t>
      </w:r>
      <w:r>
        <w:rPr>
          <w:color w:val="231F20"/>
        </w:rPr>
        <w:t>territorio</w:t>
      </w:r>
      <w:r>
        <w:rPr>
          <w:color w:val="231F20"/>
          <w:spacing w:val="-10"/>
        </w:rPr>
        <w:t> </w:t>
      </w:r>
      <w:r>
        <w:rPr>
          <w:color w:val="231F20"/>
        </w:rPr>
        <w:t>español,</w:t>
      </w:r>
      <w:r>
        <w:rPr>
          <w:color w:val="231F20"/>
          <w:spacing w:val="-10"/>
        </w:rPr>
        <w:t> </w:t>
      </w:r>
      <w:r>
        <w:rPr>
          <w:color w:val="231F20"/>
        </w:rPr>
        <w:t>se</w:t>
      </w:r>
      <w:r>
        <w:rPr>
          <w:color w:val="231F20"/>
          <w:spacing w:val="-10"/>
        </w:rPr>
        <w:t> </w:t>
      </w:r>
      <w:r>
        <w:rPr>
          <w:color w:val="231F20"/>
        </w:rPr>
        <w:t>ha</w:t>
      </w:r>
      <w:r>
        <w:rPr>
          <w:color w:val="231F20"/>
          <w:spacing w:val="-10"/>
        </w:rPr>
        <w:t> </w:t>
      </w:r>
      <w:r>
        <w:rPr>
          <w:color w:val="231F20"/>
        </w:rPr>
        <w:t>decidido tomar como referencia la media aproximada de las dietas que para gastos de manutención tienen establecidas las Comunidades Autónomas, fijándose en 39 euros. Si bien, la actualización se aplica solo para el Grupo 2.º Resto de Personal, dejando inalterable el importe fijado para el Grupo 1.º</w:t>
      </w:r>
      <w:r>
        <w:rPr>
          <w:color w:val="231F20"/>
          <w:spacing w:val="-11"/>
        </w:rPr>
        <w:t> </w:t>
      </w:r>
      <w:r>
        <w:rPr>
          <w:color w:val="231F20"/>
        </w:rPr>
        <w:t>Altos Cargos, que ya aplica el límite exento de gravamen del Impuesto de la Renta por Personas Físicas.</w:t>
      </w:r>
    </w:p>
    <w:p>
      <w:pPr>
        <w:pStyle w:val="BodyText"/>
        <w:spacing w:after="0"/>
        <w:jc w:val="both"/>
        <w:sectPr>
          <w:pgSz w:w="11910" w:h="16840"/>
          <w:pgMar w:header="1133" w:footer="663" w:top="2000" w:bottom="860" w:left="1700" w:right="1700"/>
        </w:sectPr>
      </w:pPr>
    </w:p>
    <w:p>
      <w:pPr>
        <w:pStyle w:val="BodyText"/>
        <w:spacing w:line="259" w:lineRule="auto" w:before="204"/>
        <w:ind w:left="284" w:right="281" w:firstLine="340"/>
        <w:jc w:val="both"/>
      </w:pPr>
      <w:r>
        <w:rPr>
          <w:color w:val="231F20"/>
        </w:rPr>
        <w:t>Por otra parte, por Orden de 31 de marzo de 2006, de la Consejería de Economía y Hacienda, se determinó el incremento en 50 euros de las cuantías máximas de las dietas por</w:t>
      </w:r>
      <w:r>
        <w:rPr>
          <w:color w:val="231F20"/>
          <w:spacing w:val="-13"/>
        </w:rPr>
        <w:t> </w:t>
      </w:r>
      <w:r>
        <w:rPr>
          <w:color w:val="231F20"/>
        </w:rPr>
        <w:t>gastos</w:t>
      </w:r>
      <w:r>
        <w:rPr>
          <w:color w:val="231F20"/>
          <w:spacing w:val="-8"/>
        </w:rPr>
        <w:t> </w:t>
      </w:r>
      <w:r>
        <w:rPr>
          <w:color w:val="231F20"/>
        </w:rPr>
        <w:t>de</w:t>
      </w:r>
      <w:r>
        <w:rPr>
          <w:color w:val="231F20"/>
          <w:spacing w:val="-8"/>
        </w:rPr>
        <w:t> </w:t>
      </w:r>
      <w:r>
        <w:rPr>
          <w:color w:val="231F20"/>
        </w:rPr>
        <w:t>alojamiento</w:t>
      </w:r>
      <w:r>
        <w:rPr>
          <w:color w:val="231F20"/>
          <w:spacing w:val="-8"/>
        </w:rPr>
        <w:t> </w:t>
      </w:r>
      <w:r>
        <w:rPr>
          <w:color w:val="231F20"/>
        </w:rPr>
        <w:t>previstas</w:t>
      </w:r>
      <w:r>
        <w:rPr>
          <w:color w:val="231F20"/>
          <w:spacing w:val="-8"/>
        </w:rPr>
        <w:t> </w:t>
      </w:r>
      <w:r>
        <w:rPr>
          <w:color w:val="231F20"/>
        </w:rPr>
        <w:t>en</w:t>
      </w:r>
      <w:r>
        <w:rPr>
          <w:color w:val="231F20"/>
          <w:spacing w:val="-8"/>
        </w:rPr>
        <w:t> </w:t>
      </w:r>
      <w:r>
        <w:rPr>
          <w:color w:val="231F20"/>
        </w:rPr>
        <w:t>el</w:t>
      </w:r>
      <w:r>
        <w:rPr>
          <w:color w:val="231F20"/>
          <w:spacing w:val="-14"/>
        </w:rPr>
        <w:t> </w:t>
      </w:r>
      <w:r>
        <w:rPr>
          <w:color w:val="231F20"/>
        </w:rPr>
        <w:t>Anexo</w:t>
      </w:r>
      <w:r>
        <w:rPr>
          <w:color w:val="231F20"/>
          <w:spacing w:val="-7"/>
        </w:rPr>
        <w:t> </w:t>
      </w:r>
      <w:r>
        <w:rPr>
          <w:color w:val="231F20"/>
        </w:rPr>
        <w:t>II</w:t>
      </w:r>
      <w:r>
        <w:rPr>
          <w:color w:val="231F20"/>
          <w:spacing w:val="-8"/>
        </w:rPr>
        <w:t> </w:t>
      </w:r>
      <w:r>
        <w:rPr>
          <w:color w:val="231F20"/>
        </w:rPr>
        <w:t>del</w:t>
      </w:r>
      <w:r>
        <w:rPr>
          <w:color w:val="231F20"/>
          <w:spacing w:val="-8"/>
        </w:rPr>
        <w:t> </w:t>
      </w:r>
      <w:r>
        <w:rPr>
          <w:color w:val="231F20"/>
        </w:rPr>
        <w:t>Reglamento</w:t>
      </w:r>
      <w:r>
        <w:rPr>
          <w:color w:val="231F20"/>
          <w:spacing w:val="-8"/>
        </w:rPr>
        <w:t> </w:t>
      </w:r>
      <w:r>
        <w:rPr>
          <w:color w:val="231F20"/>
        </w:rPr>
        <w:t>de</w:t>
      </w:r>
      <w:r>
        <w:rPr>
          <w:color w:val="231F20"/>
          <w:spacing w:val="-8"/>
        </w:rPr>
        <w:t> </w:t>
      </w:r>
      <w:r>
        <w:rPr>
          <w:color w:val="231F20"/>
        </w:rPr>
        <w:t>Indemnizaciones</w:t>
      </w:r>
      <w:r>
        <w:rPr>
          <w:color w:val="231F20"/>
          <w:spacing w:val="-8"/>
        </w:rPr>
        <w:t> </w:t>
      </w:r>
      <w:r>
        <w:rPr>
          <w:color w:val="231F20"/>
        </w:rPr>
        <w:t>por razón de servicio en las ciudades de Madrid, Barcelona y Sevilla, así como en aquellas en las</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celebrasen</w:t>
      </w:r>
      <w:r>
        <w:rPr>
          <w:color w:val="231F20"/>
          <w:spacing w:val="-1"/>
        </w:rPr>
        <w:t> </w:t>
      </w:r>
      <w:r>
        <w:rPr>
          <w:color w:val="231F20"/>
        </w:rPr>
        <w:t>ferias</w:t>
      </w:r>
      <w:r>
        <w:rPr>
          <w:color w:val="231F20"/>
          <w:spacing w:val="-1"/>
        </w:rPr>
        <w:t> </w:t>
      </w:r>
      <w:r>
        <w:rPr>
          <w:color w:val="231F20"/>
        </w:rPr>
        <w:t>nacionales</w:t>
      </w:r>
      <w:r>
        <w:rPr>
          <w:color w:val="231F20"/>
          <w:spacing w:val="-1"/>
        </w:rPr>
        <w:t> </w:t>
      </w:r>
      <w:r>
        <w:rPr>
          <w:color w:val="231F20"/>
        </w:rPr>
        <w:t>o</w:t>
      </w:r>
      <w:r>
        <w:rPr>
          <w:color w:val="231F20"/>
          <w:spacing w:val="-1"/>
        </w:rPr>
        <w:t> </w:t>
      </w:r>
      <w:r>
        <w:rPr>
          <w:color w:val="231F20"/>
        </w:rPr>
        <w:t>internacionales</w:t>
      </w:r>
      <w:r>
        <w:rPr>
          <w:color w:val="231F20"/>
          <w:spacing w:val="-1"/>
        </w:rPr>
        <w:t> </w:t>
      </w:r>
      <w:r>
        <w:rPr>
          <w:color w:val="231F20"/>
        </w:rPr>
        <w:t>donde</w:t>
      </w:r>
      <w:r>
        <w:rPr>
          <w:color w:val="231F20"/>
          <w:spacing w:val="-1"/>
        </w:rPr>
        <w:t> </w:t>
      </w:r>
      <w:r>
        <w:rPr>
          <w:color w:val="231F20"/>
        </w:rPr>
        <w:t>se</w:t>
      </w:r>
      <w:r>
        <w:rPr>
          <w:color w:val="231F20"/>
          <w:spacing w:val="-1"/>
        </w:rPr>
        <w:t> </w:t>
      </w:r>
      <w:r>
        <w:rPr>
          <w:color w:val="231F20"/>
        </w:rPr>
        <w:t>encontrase</w:t>
      </w:r>
      <w:r>
        <w:rPr>
          <w:color w:val="231F20"/>
          <w:spacing w:val="-1"/>
        </w:rPr>
        <w:t> </w:t>
      </w:r>
      <w:r>
        <w:rPr>
          <w:color w:val="231F20"/>
        </w:rPr>
        <w:t>representada la</w:t>
      </w:r>
      <w:r>
        <w:rPr>
          <w:color w:val="231F20"/>
          <w:spacing w:val="-9"/>
        </w:rPr>
        <w:t> </w:t>
      </w:r>
      <w:r>
        <w:rPr>
          <w:color w:val="231F20"/>
        </w:rPr>
        <w:t>Comunidad</w:t>
      </w:r>
      <w:r>
        <w:rPr>
          <w:color w:val="231F20"/>
          <w:spacing w:val="-14"/>
        </w:rPr>
        <w:t> </w:t>
      </w:r>
      <w:r>
        <w:rPr>
          <w:color w:val="231F20"/>
        </w:rPr>
        <w:t>Autónoma</w:t>
      </w:r>
      <w:r>
        <w:rPr>
          <w:color w:val="231F20"/>
          <w:spacing w:val="-6"/>
        </w:rPr>
        <w:t> </w:t>
      </w:r>
      <w:r>
        <w:rPr>
          <w:color w:val="231F20"/>
        </w:rPr>
        <w:t>de</w:t>
      </w:r>
      <w:r>
        <w:rPr>
          <w:color w:val="231F20"/>
          <w:spacing w:val="-5"/>
        </w:rPr>
        <w:t> </w:t>
      </w:r>
      <w:r>
        <w:rPr>
          <w:color w:val="231F20"/>
        </w:rPr>
        <w:t>Canarias,</w:t>
      </w:r>
      <w:r>
        <w:rPr>
          <w:color w:val="231F20"/>
          <w:spacing w:val="-6"/>
        </w:rPr>
        <w:t> </w:t>
      </w:r>
      <w:r>
        <w:rPr>
          <w:color w:val="231F20"/>
        </w:rPr>
        <w:t>con</w:t>
      </w:r>
      <w:r>
        <w:rPr>
          <w:color w:val="231F20"/>
          <w:spacing w:val="-5"/>
        </w:rPr>
        <w:t> </w:t>
      </w:r>
      <w:r>
        <w:rPr>
          <w:color w:val="231F20"/>
        </w:rPr>
        <w:t>el</w:t>
      </w:r>
      <w:r>
        <w:rPr>
          <w:color w:val="231F20"/>
          <w:spacing w:val="-5"/>
        </w:rPr>
        <w:t> </w:t>
      </w:r>
      <w:r>
        <w:rPr>
          <w:color w:val="231F20"/>
        </w:rPr>
        <w:t>fin</w:t>
      </w:r>
      <w:r>
        <w:rPr>
          <w:color w:val="231F20"/>
          <w:spacing w:val="-5"/>
        </w:rPr>
        <w:t> </w:t>
      </w:r>
      <w:r>
        <w:rPr>
          <w:color w:val="231F20"/>
        </w:rPr>
        <w:t>de</w:t>
      </w:r>
      <w:r>
        <w:rPr>
          <w:color w:val="231F20"/>
          <w:spacing w:val="-5"/>
        </w:rPr>
        <w:t> </w:t>
      </w:r>
      <w:r>
        <w:rPr>
          <w:color w:val="231F20"/>
        </w:rPr>
        <w:t>garantizar</w:t>
      </w:r>
      <w:r>
        <w:rPr>
          <w:color w:val="231F20"/>
          <w:spacing w:val="-6"/>
        </w:rPr>
        <w:t> </w:t>
      </w:r>
      <w:r>
        <w:rPr>
          <w:color w:val="231F20"/>
        </w:rPr>
        <w:t>la</w:t>
      </w:r>
      <w:r>
        <w:rPr>
          <w:color w:val="231F20"/>
          <w:spacing w:val="-6"/>
        </w:rPr>
        <w:t> </w:t>
      </w:r>
      <w:r>
        <w:rPr>
          <w:color w:val="231F20"/>
        </w:rPr>
        <w:t>cobertura</w:t>
      </w:r>
      <w:r>
        <w:rPr>
          <w:color w:val="231F20"/>
          <w:spacing w:val="-6"/>
        </w:rPr>
        <w:t> </w:t>
      </w:r>
      <w:r>
        <w:rPr>
          <w:color w:val="231F20"/>
        </w:rPr>
        <w:t>de</w:t>
      </w:r>
      <w:r>
        <w:rPr>
          <w:color w:val="231F20"/>
          <w:spacing w:val="-5"/>
        </w:rPr>
        <w:t> </w:t>
      </w:r>
      <w:r>
        <w:rPr>
          <w:color w:val="231F20"/>
        </w:rPr>
        <w:t>los</w:t>
      </w:r>
      <w:r>
        <w:rPr>
          <w:color w:val="231F20"/>
          <w:spacing w:val="-5"/>
        </w:rPr>
        <w:t> </w:t>
      </w:r>
      <w:r>
        <w:rPr>
          <w:color w:val="231F20"/>
        </w:rPr>
        <w:t>gastos</w:t>
      </w:r>
      <w:r>
        <w:rPr>
          <w:color w:val="231F20"/>
          <w:spacing w:val="-5"/>
        </w:rPr>
        <w:t> </w:t>
      </w:r>
      <w:r>
        <w:rPr>
          <w:color w:val="231F20"/>
        </w:rPr>
        <w:t>de </w:t>
      </w:r>
      <w:r>
        <w:rPr>
          <w:color w:val="231F20"/>
          <w:spacing w:val="-2"/>
        </w:rPr>
        <w:t>estancia</w:t>
      </w:r>
      <w:r>
        <w:rPr>
          <w:color w:val="231F20"/>
          <w:spacing w:val="-4"/>
        </w:rPr>
        <w:t> </w:t>
      </w:r>
      <w:r>
        <w:rPr>
          <w:color w:val="231F20"/>
          <w:spacing w:val="-2"/>
        </w:rPr>
        <w:t>en</w:t>
      </w:r>
      <w:r>
        <w:rPr>
          <w:color w:val="231F20"/>
          <w:spacing w:val="-4"/>
        </w:rPr>
        <w:t> </w:t>
      </w:r>
      <w:r>
        <w:rPr>
          <w:color w:val="231F20"/>
          <w:spacing w:val="-2"/>
        </w:rPr>
        <w:t>dichas</w:t>
      </w:r>
      <w:r>
        <w:rPr>
          <w:color w:val="231F20"/>
          <w:spacing w:val="-4"/>
        </w:rPr>
        <w:t> </w:t>
      </w:r>
      <w:r>
        <w:rPr>
          <w:color w:val="231F20"/>
          <w:spacing w:val="-2"/>
        </w:rPr>
        <w:t>ciudades,</w:t>
      </w:r>
      <w:r>
        <w:rPr>
          <w:color w:val="231F20"/>
          <w:spacing w:val="-4"/>
        </w:rPr>
        <w:t> </w:t>
      </w:r>
      <w:r>
        <w:rPr>
          <w:color w:val="231F20"/>
          <w:spacing w:val="-2"/>
        </w:rPr>
        <w:t>al</w:t>
      </w:r>
      <w:r>
        <w:rPr>
          <w:color w:val="231F20"/>
          <w:spacing w:val="-4"/>
        </w:rPr>
        <w:t> </w:t>
      </w:r>
      <w:r>
        <w:rPr>
          <w:color w:val="231F20"/>
          <w:spacing w:val="-2"/>
        </w:rPr>
        <w:t>ser</w:t>
      </w:r>
      <w:r>
        <w:rPr>
          <w:color w:val="231F20"/>
          <w:spacing w:val="-4"/>
        </w:rPr>
        <w:t> </w:t>
      </w:r>
      <w:r>
        <w:rPr>
          <w:color w:val="231F20"/>
          <w:spacing w:val="-2"/>
        </w:rPr>
        <w:t>insuficientes</w:t>
      </w:r>
      <w:r>
        <w:rPr>
          <w:color w:val="231F20"/>
          <w:spacing w:val="-4"/>
        </w:rPr>
        <w:t> </w:t>
      </w:r>
      <w:r>
        <w:rPr>
          <w:color w:val="231F20"/>
          <w:spacing w:val="-2"/>
        </w:rPr>
        <w:t>las</w:t>
      </w:r>
      <w:r>
        <w:rPr>
          <w:color w:val="231F20"/>
          <w:spacing w:val="-4"/>
        </w:rPr>
        <w:t> </w:t>
      </w:r>
      <w:r>
        <w:rPr>
          <w:color w:val="231F20"/>
          <w:spacing w:val="-2"/>
        </w:rPr>
        <w:t>cuantías</w:t>
      </w:r>
      <w:r>
        <w:rPr>
          <w:color w:val="231F20"/>
          <w:spacing w:val="-4"/>
        </w:rPr>
        <w:t> </w:t>
      </w:r>
      <w:r>
        <w:rPr>
          <w:color w:val="231F20"/>
          <w:spacing w:val="-2"/>
        </w:rPr>
        <w:t>fijadas</w:t>
      </w:r>
      <w:r>
        <w:rPr>
          <w:color w:val="231F20"/>
          <w:spacing w:val="-4"/>
        </w:rPr>
        <w:t> </w:t>
      </w:r>
      <w:r>
        <w:rPr>
          <w:color w:val="231F20"/>
          <w:spacing w:val="-2"/>
        </w:rPr>
        <w:t>en</w:t>
      </w:r>
      <w:r>
        <w:rPr>
          <w:color w:val="231F20"/>
          <w:spacing w:val="-4"/>
        </w:rPr>
        <w:t> </w:t>
      </w:r>
      <w:r>
        <w:rPr>
          <w:color w:val="231F20"/>
          <w:spacing w:val="-2"/>
        </w:rPr>
        <w:t>el</w:t>
      </w:r>
      <w:r>
        <w:rPr>
          <w:color w:val="231F20"/>
          <w:spacing w:val="-4"/>
        </w:rPr>
        <w:t> </w:t>
      </w:r>
      <w:r>
        <w:rPr>
          <w:color w:val="231F20"/>
          <w:spacing w:val="-2"/>
        </w:rPr>
        <w:t>citado</w:t>
      </w:r>
      <w:r>
        <w:rPr>
          <w:color w:val="231F20"/>
          <w:spacing w:val="-4"/>
        </w:rPr>
        <w:t> </w:t>
      </w:r>
      <w:r>
        <w:rPr>
          <w:color w:val="231F20"/>
          <w:spacing w:val="-2"/>
        </w:rPr>
        <w:t>Reglamento. </w:t>
      </w:r>
      <w:r>
        <w:rPr>
          <w:color w:val="231F20"/>
        </w:rPr>
        <w:t>Se</w:t>
      </w:r>
      <w:r>
        <w:rPr>
          <w:color w:val="231F20"/>
          <w:spacing w:val="-1"/>
        </w:rPr>
        <w:t> </w:t>
      </w:r>
      <w:r>
        <w:rPr>
          <w:color w:val="231F20"/>
        </w:rPr>
        <w:t>ha</w:t>
      </w:r>
      <w:r>
        <w:rPr>
          <w:color w:val="231F20"/>
          <w:spacing w:val="-1"/>
        </w:rPr>
        <w:t> </w:t>
      </w:r>
      <w:r>
        <w:rPr>
          <w:color w:val="231F20"/>
        </w:rPr>
        <w:t>considerado</w:t>
      </w:r>
      <w:r>
        <w:rPr>
          <w:color w:val="231F20"/>
          <w:spacing w:val="-1"/>
        </w:rPr>
        <w:t> </w:t>
      </w:r>
      <w:r>
        <w:rPr>
          <w:color w:val="231F20"/>
        </w:rPr>
        <w:t>necesario</w:t>
      </w:r>
      <w:r>
        <w:rPr>
          <w:color w:val="231F20"/>
          <w:spacing w:val="-2"/>
        </w:rPr>
        <w:t> </w:t>
      </w:r>
      <w:r>
        <w:rPr>
          <w:color w:val="231F20"/>
        </w:rPr>
        <w:t>hacer</w:t>
      </w:r>
      <w:r>
        <w:rPr>
          <w:color w:val="231F20"/>
          <w:spacing w:val="-2"/>
        </w:rPr>
        <w:t> </w:t>
      </w:r>
      <w:r>
        <w:rPr>
          <w:color w:val="231F20"/>
        </w:rPr>
        <w:t>extensivo</w:t>
      </w:r>
      <w:r>
        <w:rPr>
          <w:color w:val="231F20"/>
          <w:spacing w:val="-2"/>
        </w:rPr>
        <w:t> </w:t>
      </w:r>
      <w:r>
        <w:rPr>
          <w:color w:val="231F20"/>
        </w:rPr>
        <w:t>el</w:t>
      </w:r>
      <w:r>
        <w:rPr>
          <w:color w:val="231F20"/>
          <w:spacing w:val="-1"/>
        </w:rPr>
        <w:t> </w:t>
      </w:r>
      <w:r>
        <w:rPr>
          <w:color w:val="231F20"/>
        </w:rPr>
        <w:t>incremento</w:t>
      </w:r>
      <w:r>
        <w:rPr>
          <w:color w:val="231F20"/>
          <w:spacing w:val="-2"/>
        </w:rPr>
        <w:t> </w:t>
      </w:r>
      <w:r>
        <w:rPr>
          <w:color w:val="231F20"/>
        </w:rPr>
        <w:t>de</w:t>
      </w:r>
      <w:r>
        <w:rPr>
          <w:color w:val="231F20"/>
          <w:spacing w:val="-1"/>
        </w:rPr>
        <w:t> </w:t>
      </w:r>
      <w:r>
        <w:rPr>
          <w:color w:val="231F20"/>
        </w:rPr>
        <w:t>las</w:t>
      </w:r>
      <w:r>
        <w:rPr>
          <w:color w:val="231F20"/>
          <w:spacing w:val="-1"/>
        </w:rPr>
        <w:t> </w:t>
      </w:r>
      <w:r>
        <w:rPr>
          <w:color w:val="231F20"/>
        </w:rPr>
        <w:t>cuantías</w:t>
      </w:r>
      <w:r>
        <w:rPr>
          <w:color w:val="231F20"/>
          <w:spacing w:val="-2"/>
        </w:rPr>
        <w:t> </w:t>
      </w:r>
      <w:r>
        <w:rPr>
          <w:color w:val="231F20"/>
        </w:rPr>
        <w:t>máximas</w:t>
      </w:r>
      <w:r>
        <w:rPr>
          <w:color w:val="231F20"/>
          <w:spacing w:val="-2"/>
        </w:rPr>
        <w:t> </w:t>
      </w:r>
      <w:r>
        <w:rPr>
          <w:color w:val="231F20"/>
        </w:rPr>
        <w:t>de</w:t>
      </w:r>
      <w:r>
        <w:rPr>
          <w:color w:val="231F20"/>
          <w:spacing w:val="-1"/>
        </w:rPr>
        <w:t> </w:t>
      </w:r>
      <w:r>
        <w:rPr>
          <w:color w:val="231F20"/>
        </w:rPr>
        <w:t>las dietas</w:t>
      </w:r>
      <w:r>
        <w:rPr>
          <w:color w:val="231F20"/>
          <w:spacing w:val="-6"/>
        </w:rPr>
        <w:t> </w:t>
      </w:r>
      <w:r>
        <w:rPr>
          <w:color w:val="231F20"/>
        </w:rPr>
        <w:t>por</w:t>
      </w:r>
      <w:r>
        <w:rPr>
          <w:color w:val="231F20"/>
          <w:spacing w:val="-6"/>
        </w:rPr>
        <w:t> </w:t>
      </w:r>
      <w:r>
        <w:rPr>
          <w:color w:val="231F20"/>
        </w:rPr>
        <w:t>gastos</w:t>
      </w:r>
      <w:r>
        <w:rPr>
          <w:color w:val="231F20"/>
          <w:spacing w:val="-6"/>
        </w:rPr>
        <w:t> </w:t>
      </w:r>
      <w:r>
        <w:rPr>
          <w:color w:val="231F20"/>
        </w:rPr>
        <w:t>de</w:t>
      </w:r>
      <w:r>
        <w:rPr>
          <w:color w:val="231F20"/>
          <w:spacing w:val="-6"/>
        </w:rPr>
        <w:t> </w:t>
      </w:r>
      <w:r>
        <w:rPr>
          <w:color w:val="231F20"/>
        </w:rPr>
        <w:t>alojamiento</w:t>
      </w:r>
      <w:r>
        <w:rPr>
          <w:color w:val="231F20"/>
          <w:spacing w:val="-6"/>
        </w:rPr>
        <w:t> </w:t>
      </w:r>
      <w:r>
        <w:rPr>
          <w:color w:val="231F20"/>
        </w:rPr>
        <w:t>a</w:t>
      </w:r>
      <w:r>
        <w:rPr>
          <w:color w:val="231F20"/>
          <w:spacing w:val="-6"/>
        </w:rPr>
        <w:t> </w:t>
      </w:r>
      <w:r>
        <w:rPr>
          <w:color w:val="231F20"/>
        </w:rPr>
        <w:t>todas</w:t>
      </w:r>
      <w:r>
        <w:rPr>
          <w:color w:val="231F20"/>
          <w:spacing w:val="-6"/>
        </w:rPr>
        <w:t> </w:t>
      </w:r>
      <w:r>
        <w:rPr>
          <w:color w:val="231F20"/>
        </w:rPr>
        <w:t>las</w:t>
      </w:r>
      <w:r>
        <w:rPr>
          <w:color w:val="231F20"/>
          <w:spacing w:val="-6"/>
        </w:rPr>
        <w:t> </w:t>
      </w:r>
      <w:r>
        <w:rPr>
          <w:color w:val="231F20"/>
        </w:rPr>
        <w:t>ciudades</w:t>
      </w:r>
      <w:r>
        <w:rPr>
          <w:color w:val="231F20"/>
          <w:spacing w:val="-6"/>
        </w:rPr>
        <w:t> </w:t>
      </w:r>
      <w:r>
        <w:rPr>
          <w:color w:val="231F20"/>
        </w:rPr>
        <w:t>con</w:t>
      </w:r>
      <w:r>
        <w:rPr>
          <w:color w:val="231F20"/>
          <w:spacing w:val="-6"/>
        </w:rPr>
        <w:t> </w:t>
      </w:r>
      <w:r>
        <w:rPr>
          <w:color w:val="231F20"/>
        </w:rPr>
        <w:t>una</w:t>
      </w:r>
      <w:r>
        <w:rPr>
          <w:color w:val="231F20"/>
          <w:spacing w:val="-6"/>
        </w:rPr>
        <w:t> </w:t>
      </w:r>
      <w:r>
        <w:rPr>
          <w:color w:val="231F20"/>
        </w:rPr>
        <w:t>población</w:t>
      </w:r>
      <w:r>
        <w:rPr>
          <w:color w:val="231F20"/>
          <w:spacing w:val="-6"/>
        </w:rPr>
        <w:t> </w:t>
      </w:r>
      <w:r>
        <w:rPr>
          <w:color w:val="231F20"/>
        </w:rPr>
        <w:t>superior</w:t>
      </w:r>
      <w:r>
        <w:rPr>
          <w:color w:val="231F20"/>
          <w:spacing w:val="-6"/>
        </w:rPr>
        <w:t> </w:t>
      </w:r>
      <w:r>
        <w:rPr>
          <w:color w:val="231F20"/>
        </w:rPr>
        <w:t>a</w:t>
      </w:r>
      <w:r>
        <w:rPr>
          <w:color w:val="231F20"/>
          <w:spacing w:val="-6"/>
        </w:rPr>
        <w:t> </w:t>
      </w:r>
      <w:r>
        <w:rPr>
          <w:color w:val="231F20"/>
        </w:rPr>
        <w:t>500.000 habitantes, incluyendo en el listado a las ciudades de Valencia, Zaragoza y Málaga, así como</w:t>
      </w:r>
      <w:r>
        <w:rPr>
          <w:color w:val="231F20"/>
          <w:spacing w:val="-5"/>
        </w:rPr>
        <w:t> </w:t>
      </w:r>
      <w:r>
        <w:rPr>
          <w:color w:val="231F20"/>
        </w:rPr>
        <w:t>también</w:t>
      </w:r>
      <w:r>
        <w:rPr>
          <w:color w:val="231F20"/>
          <w:spacing w:val="-5"/>
        </w:rPr>
        <w:t> </w:t>
      </w:r>
      <w:r>
        <w:rPr>
          <w:color w:val="231F20"/>
        </w:rPr>
        <w:t>a</w:t>
      </w:r>
      <w:r>
        <w:rPr>
          <w:color w:val="231F20"/>
          <w:spacing w:val="-4"/>
        </w:rPr>
        <w:t> </w:t>
      </w:r>
      <w:r>
        <w:rPr>
          <w:color w:val="231F20"/>
        </w:rPr>
        <w:t>San</w:t>
      </w:r>
      <w:r>
        <w:rPr>
          <w:color w:val="231F20"/>
          <w:spacing w:val="-4"/>
        </w:rPr>
        <w:t> </w:t>
      </w:r>
      <w:r>
        <w:rPr>
          <w:color w:val="231F20"/>
        </w:rPr>
        <w:t>Sebastián</w:t>
      </w:r>
      <w:r>
        <w:rPr>
          <w:color w:val="231F20"/>
          <w:spacing w:val="-5"/>
        </w:rPr>
        <w:t> </w:t>
      </w:r>
      <w:r>
        <w:rPr>
          <w:color w:val="231F20"/>
        </w:rPr>
        <w:t>y</w:t>
      </w:r>
      <w:r>
        <w:rPr>
          <w:color w:val="231F20"/>
          <w:spacing w:val="-4"/>
        </w:rPr>
        <w:t> </w:t>
      </w:r>
      <w:r>
        <w:rPr>
          <w:color w:val="231F20"/>
        </w:rPr>
        <w:t>Palma</w:t>
      </w:r>
      <w:r>
        <w:rPr>
          <w:color w:val="231F20"/>
          <w:spacing w:val="-5"/>
        </w:rPr>
        <w:t> </w:t>
      </w:r>
      <w:r>
        <w:rPr>
          <w:color w:val="231F20"/>
        </w:rPr>
        <w:t>de</w:t>
      </w:r>
      <w:r>
        <w:rPr>
          <w:color w:val="231F20"/>
          <w:spacing w:val="-4"/>
        </w:rPr>
        <w:t> </w:t>
      </w:r>
      <w:r>
        <w:rPr>
          <w:color w:val="231F20"/>
        </w:rPr>
        <w:t>Mallorca,</w:t>
      </w:r>
      <w:r>
        <w:rPr>
          <w:color w:val="231F20"/>
          <w:spacing w:val="-5"/>
        </w:rPr>
        <w:t> </w:t>
      </w:r>
      <w:r>
        <w:rPr>
          <w:color w:val="231F20"/>
        </w:rPr>
        <w:t>de</w:t>
      </w:r>
      <w:r>
        <w:rPr>
          <w:color w:val="231F20"/>
          <w:spacing w:val="-4"/>
        </w:rPr>
        <w:t> </w:t>
      </w:r>
      <w:r>
        <w:rPr>
          <w:color w:val="231F20"/>
        </w:rPr>
        <w:t>población</w:t>
      </w:r>
      <w:r>
        <w:rPr>
          <w:color w:val="231F20"/>
          <w:spacing w:val="-5"/>
        </w:rPr>
        <w:t> </w:t>
      </w:r>
      <w:r>
        <w:rPr>
          <w:color w:val="231F20"/>
        </w:rPr>
        <w:t>inferior,</w:t>
      </w:r>
      <w:r>
        <w:rPr>
          <w:color w:val="231F20"/>
          <w:spacing w:val="-4"/>
        </w:rPr>
        <w:t> </w:t>
      </w:r>
      <w:r>
        <w:rPr>
          <w:color w:val="231F20"/>
        </w:rPr>
        <w:t>pero</w:t>
      </w:r>
      <w:r>
        <w:rPr>
          <w:color w:val="231F20"/>
          <w:spacing w:val="-5"/>
        </w:rPr>
        <w:t> </w:t>
      </w:r>
      <w:r>
        <w:rPr>
          <w:color w:val="231F20"/>
        </w:rPr>
        <w:t>en</w:t>
      </w:r>
      <w:r>
        <w:rPr>
          <w:color w:val="231F20"/>
          <w:spacing w:val="-4"/>
        </w:rPr>
        <w:t> </w:t>
      </w:r>
      <w:r>
        <w:rPr>
          <w:color w:val="231F20"/>
        </w:rPr>
        <w:t>las</w:t>
      </w:r>
      <w:r>
        <w:rPr>
          <w:color w:val="231F20"/>
          <w:spacing w:val="-5"/>
        </w:rPr>
        <w:t> </w:t>
      </w:r>
      <w:r>
        <w:rPr>
          <w:color w:val="231F20"/>
        </w:rPr>
        <w:t>que igualmente los precios de alojamiento de mercado son superiores a las cuantías máximas establecidas en el Reglamento de Indemnizaciones por razón de servicio, velando así porque los comisionados y las comisionadas sean resarcidas con los gastos efectivamente soportados y que la comisión de servicios no sea una carga económica para los mismos.</w:t>
      </w:r>
    </w:p>
    <w:p>
      <w:pPr>
        <w:pStyle w:val="BodyText"/>
        <w:spacing w:before="41"/>
      </w:pPr>
    </w:p>
    <w:p>
      <w:pPr>
        <w:pStyle w:val="BodyText"/>
        <w:spacing w:line="259" w:lineRule="auto"/>
        <w:ind w:left="284" w:right="282" w:firstLine="340"/>
        <w:jc w:val="both"/>
      </w:pPr>
      <w:r>
        <w:rPr>
          <w:color w:val="231F20"/>
          <w:spacing w:val="-4"/>
        </w:rPr>
        <w:t>La</w:t>
      </w:r>
      <w:r>
        <w:rPr>
          <w:color w:val="231F20"/>
          <w:spacing w:val="-5"/>
        </w:rPr>
        <w:t> </w:t>
      </w:r>
      <w:r>
        <w:rPr>
          <w:color w:val="231F20"/>
          <w:spacing w:val="-4"/>
        </w:rPr>
        <w:t>presente</w:t>
      </w:r>
      <w:r>
        <w:rPr>
          <w:color w:val="231F20"/>
          <w:spacing w:val="-5"/>
        </w:rPr>
        <w:t> </w:t>
      </w:r>
      <w:r>
        <w:rPr>
          <w:color w:val="231F20"/>
          <w:spacing w:val="-4"/>
        </w:rPr>
        <w:t>actualización</w:t>
      </w:r>
      <w:r>
        <w:rPr>
          <w:color w:val="231F20"/>
          <w:spacing w:val="-5"/>
        </w:rPr>
        <w:t> </w:t>
      </w:r>
      <w:r>
        <w:rPr>
          <w:color w:val="231F20"/>
          <w:spacing w:val="-4"/>
        </w:rPr>
        <w:t>encuentra</w:t>
      </w:r>
      <w:r>
        <w:rPr>
          <w:color w:val="231F20"/>
          <w:spacing w:val="-5"/>
        </w:rPr>
        <w:t> </w:t>
      </w:r>
      <w:r>
        <w:rPr>
          <w:color w:val="231F20"/>
          <w:spacing w:val="-4"/>
        </w:rPr>
        <w:t>amparo</w:t>
      </w:r>
      <w:r>
        <w:rPr>
          <w:color w:val="231F20"/>
          <w:spacing w:val="-5"/>
        </w:rPr>
        <w:t> </w:t>
      </w:r>
      <w:r>
        <w:rPr>
          <w:color w:val="231F20"/>
          <w:spacing w:val="-4"/>
        </w:rPr>
        <w:t>en</w:t>
      </w:r>
      <w:r>
        <w:rPr>
          <w:color w:val="231F20"/>
          <w:spacing w:val="-5"/>
        </w:rPr>
        <w:t> </w:t>
      </w:r>
      <w:r>
        <w:rPr>
          <w:color w:val="231F20"/>
          <w:spacing w:val="-4"/>
        </w:rPr>
        <w:t>la</w:t>
      </w:r>
      <w:r>
        <w:rPr>
          <w:color w:val="231F20"/>
          <w:spacing w:val="-5"/>
        </w:rPr>
        <w:t> </w:t>
      </w:r>
      <w:r>
        <w:rPr>
          <w:color w:val="231F20"/>
          <w:spacing w:val="-4"/>
        </w:rPr>
        <w:t>disposición</w:t>
      </w:r>
      <w:r>
        <w:rPr>
          <w:color w:val="231F20"/>
          <w:spacing w:val="-5"/>
        </w:rPr>
        <w:t> </w:t>
      </w:r>
      <w:r>
        <w:rPr>
          <w:color w:val="231F20"/>
          <w:spacing w:val="-4"/>
        </w:rPr>
        <w:t>adicional</w:t>
      </w:r>
      <w:r>
        <w:rPr>
          <w:color w:val="231F20"/>
          <w:spacing w:val="-5"/>
        </w:rPr>
        <w:t> </w:t>
      </w:r>
      <w:r>
        <w:rPr>
          <w:color w:val="231F20"/>
          <w:spacing w:val="-4"/>
        </w:rPr>
        <w:t>décima</w:t>
      </w:r>
      <w:r>
        <w:rPr>
          <w:color w:val="231F20"/>
          <w:spacing w:val="-5"/>
        </w:rPr>
        <w:t> </w:t>
      </w:r>
      <w:r>
        <w:rPr>
          <w:color w:val="231F20"/>
          <w:spacing w:val="-4"/>
        </w:rPr>
        <w:t>sexta</w:t>
      </w:r>
      <w:r>
        <w:rPr>
          <w:color w:val="231F20"/>
          <w:spacing w:val="-5"/>
        </w:rPr>
        <w:t> </w:t>
      </w:r>
      <w:r>
        <w:rPr>
          <w:color w:val="231F20"/>
          <w:spacing w:val="-4"/>
        </w:rPr>
        <w:t>de</w:t>
      </w:r>
      <w:r>
        <w:rPr>
          <w:color w:val="231F20"/>
          <w:spacing w:val="-5"/>
        </w:rPr>
        <w:t> </w:t>
      </w:r>
      <w:r>
        <w:rPr>
          <w:color w:val="231F20"/>
          <w:spacing w:val="-4"/>
        </w:rPr>
        <w:t>la </w:t>
      </w:r>
      <w:r>
        <w:rPr>
          <w:color w:val="231F20"/>
        </w:rPr>
        <w:t>Ley 7/2022, de 28 de diciembre, de Presupuestos Generales de la Comunidad</w:t>
      </w:r>
      <w:r>
        <w:rPr>
          <w:color w:val="231F20"/>
          <w:spacing w:val="-2"/>
        </w:rPr>
        <w:t> </w:t>
      </w:r>
      <w:r>
        <w:rPr>
          <w:color w:val="231F20"/>
        </w:rPr>
        <w:t>Autónoma de</w:t>
      </w:r>
      <w:r>
        <w:rPr>
          <w:color w:val="231F20"/>
          <w:spacing w:val="18"/>
        </w:rPr>
        <w:t> </w:t>
      </w:r>
      <w:r>
        <w:rPr>
          <w:color w:val="231F20"/>
        </w:rPr>
        <w:t>Canarias</w:t>
      </w:r>
      <w:r>
        <w:rPr>
          <w:color w:val="231F20"/>
          <w:spacing w:val="18"/>
        </w:rPr>
        <w:t> </w:t>
      </w:r>
      <w:r>
        <w:rPr>
          <w:color w:val="231F20"/>
        </w:rPr>
        <w:t>para</w:t>
      </w:r>
      <w:r>
        <w:rPr>
          <w:color w:val="231F20"/>
          <w:spacing w:val="18"/>
        </w:rPr>
        <w:t> </w:t>
      </w:r>
      <w:r>
        <w:rPr>
          <w:color w:val="231F20"/>
        </w:rPr>
        <w:t>2023,</w:t>
      </w:r>
      <w:r>
        <w:rPr>
          <w:color w:val="231F20"/>
          <w:spacing w:val="18"/>
        </w:rPr>
        <w:t> </w:t>
      </w:r>
      <w:r>
        <w:rPr>
          <w:color w:val="231F20"/>
        </w:rPr>
        <w:t>que</w:t>
      </w:r>
      <w:r>
        <w:rPr>
          <w:color w:val="231F20"/>
          <w:spacing w:val="18"/>
        </w:rPr>
        <w:t> </w:t>
      </w:r>
      <w:r>
        <w:rPr>
          <w:color w:val="231F20"/>
        </w:rPr>
        <w:t>establece,</w:t>
      </w:r>
      <w:r>
        <w:rPr>
          <w:color w:val="231F20"/>
          <w:spacing w:val="18"/>
        </w:rPr>
        <w:t> </w:t>
      </w:r>
      <w:r>
        <w:rPr>
          <w:color w:val="231F20"/>
        </w:rPr>
        <w:t>en</w:t>
      </w:r>
      <w:r>
        <w:rPr>
          <w:color w:val="231F20"/>
          <w:spacing w:val="18"/>
        </w:rPr>
        <w:t> </w:t>
      </w:r>
      <w:r>
        <w:rPr>
          <w:color w:val="231F20"/>
        </w:rPr>
        <w:t>su</w:t>
      </w:r>
      <w:r>
        <w:rPr>
          <w:color w:val="231F20"/>
          <w:spacing w:val="18"/>
        </w:rPr>
        <w:t> </w:t>
      </w:r>
      <w:r>
        <w:rPr>
          <w:color w:val="231F20"/>
        </w:rPr>
        <w:t>apartado</w:t>
      </w:r>
      <w:r>
        <w:rPr>
          <w:color w:val="231F20"/>
          <w:spacing w:val="18"/>
        </w:rPr>
        <w:t> </w:t>
      </w:r>
      <w:r>
        <w:rPr>
          <w:color w:val="231F20"/>
        </w:rPr>
        <w:t>2,</w:t>
      </w:r>
      <w:r>
        <w:rPr>
          <w:color w:val="231F20"/>
          <w:spacing w:val="18"/>
        </w:rPr>
        <w:t> </w:t>
      </w:r>
      <w:r>
        <w:rPr>
          <w:color w:val="231F20"/>
        </w:rPr>
        <w:t>que,</w:t>
      </w:r>
      <w:r>
        <w:rPr>
          <w:color w:val="231F20"/>
          <w:spacing w:val="18"/>
        </w:rPr>
        <w:t> </w:t>
      </w:r>
      <w:r>
        <w:rPr>
          <w:color w:val="231F20"/>
        </w:rPr>
        <w:t>en</w:t>
      </w:r>
      <w:r>
        <w:rPr>
          <w:color w:val="231F20"/>
          <w:spacing w:val="18"/>
        </w:rPr>
        <w:t> </w:t>
      </w:r>
      <w:r>
        <w:rPr>
          <w:color w:val="231F20"/>
        </w:rPr>
        <w:t>2023,</w:t>
      </w:r>
      <w:r>
        <w:rPr>
          <w:color w:val="231F20"/>
          <w:spacing w:val="18"/>
        </w:rPr>
        <w:t> </w:t>
      </w:r>
      <w:r>
        <w:rPr>
          <w:color w:val="231F20"/>
        </w:rPr>
        <w:t>la</w:t>
      </w:r>
      <w:r>
        <w:rPr>
          <w:color w:val="231F20"/>
          <w:spacing w:val="18"/>
        </w:rPr>
        <w:t> </w:t>
      </w:r>
      <w:r>
        <w:rPr>
          <w:color w:val="231F20"/>
        </w:rPr>
        <w:t>persona</w:t>
      </w:r>
      <w:r>
        <w:rPr>
          <w:color w:val="231F20"/>
          <w:spacing w:val="18"/>
        </w:rPr>
        <w:t> </w:t>
      </w:r>
      <w:r>
        <w:rPr>
          <w:color w:val="231F20"/>
        </w:rPr>
        <w:t>titular de</w:t>
      </w:r>
      <w:r>
        <w:rPr>
          <w:color w:val="231F20"/>
          <w:spacing w:val="39"/>
        </w:rPr>
        <w:t> </w:t>
      </w:r>
      <w:r>
        <w:rPr>
          <w:color w:val="231F20"/>
        </w:rPr>
        <w:t>la</w:t>
      </w:r>
      <w:r>
        <w:rPr>
          <w:color w:val="231F20"/>
          <w:spacing w:val="39"/>
        </w:rPr>
        <w:t> </w:t>
      </w:r>
      <w:r>
        <w:rPr>
          <w:color w:val="231F20"/>
        </w:rPr>
        <w:t>Consejería</w:t>
      </w:r>
      <w:r>
        <w:rPr>
          <w:color w:val="231F20"/>
          <w:spacing w:val="39"/>
        </w:rPr>
        <w:t> </w:t>
      </w:r>
      <w:r>
        <w:rPr>
          <w:color w:val="231F20"/>
        </w:rPr>
        <w:t>de</w:t>
      </w:r>
      <w:r>
        <w:rPr>
          <w:color w:val="231F20"/>
          <w:spacing w:val="39"/>
        </w:rPr>
        <w:t> </w:t>
      </w:r>
      <w:r>
        <w:rPr>
          <w:color w:val="231F20"/>
        </w:rPr>
        <w:t>Hacienda,</w:t>
      </w:r>
      <w:r>
        <w:rPr>
          <w:color w:val="231F20"/>
          <w:spacing w:val="39"/>
        </w:rPr>
        <w:t> </w:t>
      </w:r>
      <w:r>
        <w:rPr>
          <w:color w:val="231F20"/>
        </w:rPr>
        <w:t>Presupuestos</w:t>
      </w:r>
      <w:r>
        <w:rPr>
          <w:color w:val="231F20"/>
          <w:spacing w:val="39"/>
        </w:rPr>
        <w:t> </w:t>
      </w:r>
      <w:r>
        <w:rPr>
          <w:color w:val="231F20"/>
        </w:rPr>
        <w:t>y</w:t>
      </w:r>
      <w:r>
        <w:rPr>
          <w:color w:val="231F20"/>
          <w:spacing w:val="28"/>
        </w:rPr>
        <w:t> </w:t>
      </w:r>
      <w:r>
        <w:rPr>
          <w:color w:val="231F20"/>
        </w:rPr>
        <w:t>Asuntos</w:t>
      </w:r>
      <w:r>
        <w:rPr>
          <w:color w:val="231F20"/>
          <w:spacing w:val="39"/>
        </w:rPr>
        <w:t> </w:t>
      </w:r>
      <w:r>
        <w:rPr>
          <w:color w:val="231F20"/>
        </w:rPr>
        <w:t>Europeos</w:t>
      </w:r>
      <w:r>
        <w:rPr>
          <w:color w:val="231F20"/>
          <w:spacing w:val="39"/>
        </w:rPr>
        <w:t> </w:t>
      </w:r>
      <w:r>
        <w:rPr>
          <w:color w:val="231F20"/>
        </w:rPr>
        <w:t>revisará</w:t>
      </w:r>
      <w:r>
        <w:rPr>
          <w:color w:val="231F20"/>
          <w:spacing w:val="39"/>
        </w:rPr>
        <w:t> </w:t>
      </w:r>
      <w:r>
        <w:rPr>
          <w:color w:val="231F20"/>
        </w:rPr>
        <w:t>las</w:t>
      </w:r>
      <w:r>
        <w:rPr>
          <w:color w:val="231F20"/>
          <w:spacing w:val="39"/>
        </w:rPr>
        <w:t> </w:t>
      </w:r>
      <w:r>
        <w:rPr>
          <w:color w:val="231F20"/>
        </w:rPr>
        <w:t>cuantías de la indemnización por dietas en concepto de alojamiento y manutención, así como la cuantía de la indemnización por el uso de vehículo particular, previstas en el Reglamento de Indemnizaciones por razón del servicio, aprobado por el Decreto 251/1997, de 30 de septiembre; así como en el artículo 12.2 del mencionado Reglamento que habilita a la </w:t>
      </w:r>
      <w:r>
        <w:rPr>
          <w:color w:val="231F20"/>
          <w:spacing w:val="-2"/>
        </w:rPr>
        <w:t>persona</w:t>
      </w:r>
      <w:r>
        <w:rPr>
          <w:color w:val="231F20"/>
          <w:spacing w:val="-4"/>
        </w:rPr>
        <w:t> </w:t>
      </w:r>
      <w:r>
        <w:rPr>
          <w:color w:val="231F20"/>
          <w:spacing w:val="-2"/>
        </w:rPr>
        <w:t>titular</w:t>
      </w:r>
      <w:r>
        <w:rPr>
          <w:color w:val="231F20"/>
          <w:spacing w:val="-5"/>
        </w:rPr>
        <w:t> </w:t>
      </w:r>
      <w:r>
        <w:rPr>
          <w:color w:val="231F20"/>
          <w:spacing w:val="-2"/>
        </w:rPr>
        <w:t>de</w:t>
      </w:r>
      <w:r>
        <w:rPr>
          <w:color w:val="231F20"/>
          <w:spacing w:val="-4"/>
        </w:rPr>
        <w:t> </w:t>
      </w:r>
      <w:r>
        <w:rPr>
          <w:color w:val="231F20"/>
          <w:spacing w:val="-2"/>
        </w:rPr>
        <w:t>la</w:t>
      </w:r>
      <w:r>
        <w:rPr>
          <w:color w:val="231F20"/>
          <w:spacing w:val="-4"/>
        </w:rPr>
        <w:t> </w:t>
      </w:r>
      <w:r>
        <w:rPr>
          <w:color w:val="231F20"/>
          <w:spacing w:val="-2"/>
        </w:rPr>
        <w:t>consejería</w:t>
      </w:r>
      <w:r>
        <w:rPr>
          <w:color w:val="231F20"/>
          <w:spacing w:val="-5"/>
        </w:rPr>
        <w:t> </w:t>
      </w:r>
      <w:r>
        <w:rPr>
          <w:color w:val="231F20"/>
          <w:spacing w:val="-2"/>
        </w:rPr>
        <w:t>competente</w:t>
      </w:r>
      <w:r>
        <w:rPr>
          <w:color w:val="231F20"/>
          <w:spacing w:val="-5"/>
        </w:rPr>
        <w:t> </w:t>
      </w:r>
      <w:r>
        <w:rPr>
          <w:color w:val="231F20"/>
          <w:spacing w:val="-2"/>
        </w:rPr>
        <w:t>en</w:t>
      </w:r>
      <w:r>
        <w:rPr>
          <w:color w:val="231F20"/>
          <w:spacing w:val="-4"/>
        </w:rPr>
        <w:t> </w:t>
      </w:r>
      <w:r>
        <w:rPr>
          <w:color w:val="231F20"/>
          <w:spacing w:val="-2"/>
        </w:rPr>
        <w:t>materia</w:t>
      </w:r>
      <w:r>
        <w:rPr>
          <w:color w:val="231F20"/>
          <w:spacing w:val="-5"/>
        </w:rPr>
        <w:t> </w:t>
      </w:r>
      <w:r>
        <w:rPr>
          <w:color w:val="231F20"/>
          <w:spacing w:val="-2"/>
        </w:rPr>
        <w:t>de</w:t>
      </w:r>
      <w:r>
        <w:rPr>
          <w:color w:val="231F20"/>
          <w:spacing w:val="-4"/>
        </w:rPr>
        <w:t> </w:t>
      </w:r>
      <w:r>
        <w:rPr>
          <w:color w:val="231F20"/>
          <w:spacing w:val="-2"/>
        </w:rPr>
        <w:t>hacienda</w:t>
      </w:r>
      <w:r>
        <w:rPr>
          <w:color w:val="231F20"/>
          <w:spacing w:val="-5"/>
        </w:rPr>
        <w:t> </w:t>
      </w:r>
      <w:r>
        <w:rPr>
          <w:color w:val="231F20"/>
          <w:spacing w:val="-2"/>
        </w:rPr>
        <w:t>a</w:t>
      </w:r>
      <w:r>
        <w:rPr>
          <w:color w:val="231F20"/>
          <w:spacing w:val="-4"/>
        </w:rPr>
        <w:t> </w:t>
      </w:r>
      <w:r>
        <w:rPr>
          <w:color w:val="231F20"/>
          <w:spacing w:val="-2"/>
        </w:rPr>
        <w:t>determinar</w:t>
      </w:r>
      <w:r>
        <w:rPr>
          <w:color w:val="231F20"/>
          <w:spacing w:val="-5"/>
        </w:rPr>
        <w:t> </w:t>
      </w:r>
      <w:r>
        <w:rPr>
          <w:color w:val="231F20"/>
          <w:spacing w:val="-2"/>
        </w:rPr>
        <w:t>las</w:t>
      </w:r>
      <w:r>
        <w:rPr>
          <w:color w:val="231F20"/>
          <w:spacing w:val="-4"/>
        </w:rPr>
        <w:t> </w:t>
      </w:r>
      <w:r>
        <w:rPr>
          <w:color w:val="231F20"/>
          <w:spacing w:val="-2"/>
        </w:rPr>
        <w:t>ciudades </w:t>
      </w:r>
      <w:r>
        <w:rPr>
          <w:color w:val="231F20"/>
        </w:rPr>
        <w:t>en las que la cuantía de la dieta por gastos de alojamiento podrá ser incrementada en una cuantía máxima de cincuenta (50) euros.</w:t>
      </w:r>
    </w:p>
    <w:p>
      <w:pPr>
        <w:pStyle w:val="BodyText"/>
        <w:spacing w:before="38"/>
      </w:pPr>
    </w:p>
    <w:p>
      <w:pPr>
        <w:pStyle w:val="BodyText"/>
        <w:spacing w:line="259" w:lineRule="auto"/>
        <w:ind w:left="284" w:right="283" w:firstLine="340"/>
        <w:jc w:val="both"/>
      </w:pPr>
      <w:r>
        <w:rPr>
          <w:color w:val="231F20"/>
        </w:rPr>
        <w:t>En</w:t>
      </w:r>
      <w:r>
        <w:rPr>
          <w:color w:val="231F20"/>
          <w:spacing w:val="39"/>
        </w:rPr>
        <w:t> </w:t>
      </w:r>
      <w:r>
        <w:rPr>
          <w:color w:val="231F20"/>
        </w:rPr>
        <w:t>la</w:t>
      </w:r>
      <w:r>
        <w:rPr>
          <w:color w:val="231F20"/>
          <w:spacing w:val="39"/>
        </w:rPr>
        <w:t> </w:t>
      </w:r>
      <w:r>
        <w:rPr>
          <w:color w:val="231F20"/>
        </w:rPr>
        <w:t>presente</w:t>
      </w:r>
      <w:r>
        <w:rPr>
          <w:color w:val="231F20"/>
          <w:spacing w:val="39"/>
        </w:rPr>
        <w:t> </w:t>
      </w:r>
      <w:r>
        <w:rPr>
          <w:color w:val="231F20"/>
        </w:rPr>
        <w:t>Orden</w:t>
      </w:r>
      <w:r>
        <w:rPr>
          <w:color w:val="231F20"/>
          <w:spacing w:val="39"/>
        </w:rPr>
        <w:t> </w:t>
      </w:r>
      <w:r>
        <w:rPr>
          <w:color w:val="231F20"/>
        </w:rPr>
        <w:t>se</w:t>
      </w:r>
      <w:r>
        <w:rPr>
          <w:color w:val="231F20"/>
          <w:spacing w:val="39"/>
        </w:rPr>
        <w:t> </w:t>
      </w:r>
      <w:r>
        <w:rPr>
          <w:color w:val="231F20"/>
        </w:rPr>
        <w:t>actualizan</w:t>
      </w:r>
      <w:r>
        <w:rPr>
          <w:color w:val="231F20"/>
          <w:spacing w:val="39"/>
        </w:rPr>
        <w:t> </w:t>
      </w:r>
      <w:r>
        <w:rPr>
          <w:color w:val="231F20"/>
        </w:rPr>
        <w:t>las</w:t>
      </w:r>
      <w:r>
        <w:rPr>
          <w:color w:val="231F20"/>
          <w:spacing w:val="39"/>
        </w:rPr>
        <w:t> </w:t>
      </w:r>
      <w:r>
        <w:rPr>
          <w:color w:val="231F20"/>
        </w:rPr>
        <w:t>cuantías</w:t>
      </w:r>
      <w:r>
        <w:rPr>
          <w:color w:val="231F20"/>
          <w:spacing w:val="39"/>
        </w:rPr>
        <w:t> </w:t>
      </w:r>
      <w:r>
        <w:rPr>
          <w:color w:val="231F20"/>
        </w:rPr>
        <w:t>máximas</w:t>
      </w:r>
      <w:r>
        <w:rPr>
          <w:color w:val="231F20"/>
          <w:spacing w:val="39"/>
        </w:rPr>
        <w:t> </w:t>
      </w:r>
      <w:r>
        <w:rPr>
          <w:color w:val="231F20"/>
        </w:rPr>
        <w:t>de</w:t>
      </w:r>
      <w:r>
        <w:rPr>
          <w:color w:val="231F20"/>
          <w:spacing w:val="39"/>
        </w:rPr>
        <w:t> </w:t>
      </w:r>
      <w:r>
        <w:rPr>
          <w:color w:val="231F20"/>
        </w:rPr>
        <w:t>las</w:t>
      </w:r>
      <w:r>
        <w:rPr>
          <w:color w:val="231F20"/>
          <w:spacing w:val="39"/>
        </w:rPr>
        <w:t> </w:t>
      </w:r>
      <w:r>
        <w:rPr>
          <w:color w:val="231F20"/>
        </w:rPr>
        <w:t>dietas</w:t>
      </w:r>
      <w:r>
        <w:rPr>
          <w:color w:val="231F20"/>
          <w:spacing w:val="39"/>
        </w:rPr>
        <w:t> </w:t>
      </w:r>
      <w:r>
        <w:rPr>
          <w:color w:val="231F20"/>
        </w:rPr>
        <w:t>por</w:t>
      </w:r>
      <w:r>
        <w:rPr>
          <w:color w:val="231F20"/>
          <w:spacing w:val="39"/>
        </w:rPr>
        <w:t> </w:t>
      </w:r>
      <w:r>
        <w:rPr>
          <w:color w:val="231F20"/>
        </w:rPr>
        <w:t>gastos de alojamiento y manutención en las comisiones de servicio en territorio nacional, las correspondientes a gastos de alojamiento en las comisiones de servicio en el extranjero,</w:t>
      </w:r>
      <w:r>
        <w:rPr>
          <w:color w:val="231F20"/>
          <w:spacing w:val="40"/>
        </w:rPr>
        <w:t> </w:t>
      </w:r>
      <w:r>
        <w:rPr>
          <w:color w:val="231F20"/>
        </w:rPr>
        <w:t>en aquellos países en los que se ha observado un crecimiento de los precios y donde se viaja con mayor frecuencia, quedando las de manutención en los términos actualmente establecidos, así como las indemnizaciones por uso de vehículo particular. Asimismo se extiende la posibilidad de incrementar en 50 euros las cuantías máximas de las dietas por gastos de alojamiento en las ciudades de Valencia, Zaragoza, Málaga, San Sebastián y Palma de Mallorca, por estar por encima de la media nacional.</w:t>
      </w:r>
    </w:p>
    <w:p>
      <w:pPr>
        <w:pStyle w:val="BodyText"/>
        <w:spacing w:before="37"/>
      </w:pPr>
    </w:p>
    <w:p>
      <w:pPr>
        <w:pStyle w:val="BodyText"/>
        <w:spacing w:line="259" w:lineRule="auto"/>
        <w:ind w:left="284" w:right="281" w:firstLine="340"/>
        <w:jc w:val="both"/>
      </w:pPr>
      <w:r>
        <w:rPr>
          <w:color w:val="231F20"/>
          <w:spacing w:val="-2"/>
        </w:rPr>
        <w:t>Por</w:t>
      </w:r>
      <w:r>
        <w:rPr>
          <w:color w:val="231F20"/>
          <w:spacing w:val="-12"/>
        </w:rPr>
        <w:t> </w:t>
      </w:r>
      <w:r>
        <w:rPr>
          <w:color w:val="231F20"/>
          <w:spacing w:val="-2"/>
        </w:rPr>
        <w:t>otro</w:t>
      </w:r>
      <w:r>
        <w:rPr>
          <w:color w:val="231F20"/>
          <w:spacing w:val="-12"/>
        </w:rPr>
        <w:t> </w:t>
      </w:r>
      <w:r>
        <w:rPr>
          <w:color w:val="231F20"/>
          <w:spacing w:val="-2"/>
        </w:rPr>
        <w:t>lado,</w:t>
      </w:r>
      <w:r>
        <w:rPr>
          <w:color w:val="231F20"/>
          <w:spacing w:val="-12"/>
        </w:rPr>
        <w:t> </w:t>
      </w:r>
      <w:r>
        <w:rPr>
          <w:color w:val="231F20"/>
          <w:spacing w:val="-2"/>
        </w:rPr>
        <w:t>destacar</w:t>
      </w:r>
      <w:r>
        <w:rPr>
          <w:color w:val="231F20"/>
          <w:spacing w:val="-11"/>
        </w:rPr>
        <w:t> </w:t>
      </w:r>
      <w:r>
        <w:rPr>
          <w:color w:val="231F20"/>
          <w:spacing w:val="-2"/>
        </w:rPr>
        <w:t>que,</w:t>
      </w:r>
      <w:r>
        <w:rPr>
          <w:color w:val="231F20"/>
          <w:spacing w:val="-12"/>
        </w:rPr>
        <w:t> </w:t>
      </w:r>
      <w:r>
        <w:rPr>
          <w:color w:val="231F20"/>
          <w:spacing w:val="-2"/>
        </w:rPr>
        <w:t>tras</w:t>
      </w:r>
      <w:r>
        <w:rPr>
          <w:color w:val="231F20"/>
          <w:spacing w:val="-10"/>
        </w:rPr>
        <w:t> </w:t>
      </w:r>
      <w:r>
        <w:rPr>
          <w:color w:val="231F20"/>
          <w:spacing w:val="-2"/>
        </w:rPr>
        <w:t>el</w:t>
      </w:r>
      <w:r>
        <w:rPr>
          <w:color w:val="231F20"/>
          <w:spacing w:val="-12"/>
        </w:rPr>
        <w:t> </w:t>
      </w:r>
      <w:r>
        <w:rPr>
          <w:color w:val="231F20"/>
          <w:spacing w:val="-2"/>
        </w:rPr>
        <w:t>Acuerdo</w:t>
      </w:r>
      <w:r>
        <w:rPr>
          <w:color w:val="231F20"/>
          <w:spacing w:val="-10"/>
        </w:rPr>
        <w:t> </w:t>
      </w:r>
      <w:r>
        <w:rPr>
          <w:color w:val="231F20"/>
          <w:spacing w:val="-2"/>
        </w:rPr>
        <w:t>adoptado</w:t>
      </w:r>
      <w:r>
        <w:rPr>
          <w:color w:val="231F20"/>
          <w:spacing w:val="-10"/>
        </w:rPr>
        <w:t> </w:t>
      </w:r>
      <w:r>
        <w:rPr>
          <w:color w:val="231F20"/>
          <w:spacing w:val="-2"/>
        </w:rPr>
        <w:t>en</w:t>
      </w:r>
      <w:r>
        <w:rPr>
          <w:color w:val="231F20"/>
          <w:spacing w:val="-10"/>
        </w:rPr>
        <w:t> </w:t>
      </w:r>
      <w:r>
        <w:rPr>
          <w:color w:val="231F20"/>
          <w:spacing w:val="-2"/>
        </w:rPr>
        <w:t>la</w:t>
      </w:r>
      <w:r>
        <w:rPr>
          <w:color w:val="231F20"/>
          <w:spacing w:val="-10"/>
        </w:rPr>
        <w:t> </w:t>
      </w:r>
      <w:r>
        <w:rPr>
          <w:color w:val="231F20"/>
          <w:spacing w:val="-2"/>
        </w:rPr>
        <w:t>Mesa</w:t>
      </w:r>
      <w:r>
        <w:rPr>
          <w:color w:val="231F20"/>
          <w:spacing w:val="-10"/>
        </w:rPr>
        <w:t> </w:t>
      </w:r>
      <w:r>
        <w:rPr>
          <w:color w:val="231F20"/>
          <w:spacing w:val="-2"/>
        </w:rPr>
        <w:t>General</w:t>
      </w:r>
      <w:r>
        <w:rPr>
          <w:color w:val="231F20"/>
          <w:spacing w:val="-10"/>
        </w:rPr>
        <w:t> </w:t>
      </w:r>
      <w:r>
        <w:rPr>
          <w:color w:val="231F20"/>
          <w:spacing w:val="-2"/>
        </w:rPr>
        <w:t>de</w:t>
      </w:r>
      <w:r>
        <w:rPr>
          <w:color w:val="231F20"/>
          <w:spacing w:val="-10"/>
        </w:rPr>
        <w:t> </w:t>
      </w:r>
      <w:r>
        <w:rPr>
          <w:color w:val="231F20"/>
          <w:spacing w:val="-2"/>
        </w:rPr>
        <w:t>Negociación </w:t>
      </w:r>
      <w:r>
        <w:rPr>
          <w:color w:val="231F20"/>
        </w:rPr>
        <w:t>de Empleados Públicos de la Administración General de la Comunidad Autónoma de Canarias, se prevé en la disposición transitoria única de la presente Orden la </w:t>
      </w:r>
      <w:r>
        <w:rPr>
          <w:color w:val="231F20"/>
        </w:rPr>
        <w:t>aplicación </w:t>
      </w:r>
      <w:r>
        <w:rPr>
          <w:color w:val="231F20"/>
          <w:spacing w:val="-2"/>
        </w:rPr>
        <w:t>retroactiva</w:t>
      </w:r>
      <w:r>
        <w:rPr>
          <w:color w:val="231F20"/>
          <w:spacing w:val="-7"/>
        </w:rPr>
        <w:t> </w:t>
      </w:r>
      <w:r>
        <w:rPr>
          <w:color w:val="231F20"/>
          <w:spacing w:val="-2"/>
        </w:rPr>
        <w:t>de</w:t>
      </w:r>
      <w:r>
        <w:rPr>
          <w:color w:val="231F20"/>
          <w:spacing w:val="-7"/>
        </w:rPr>
        <w:t> </w:t>
      </w:r>
      <w:r>
        <w:rPr>
          <w:color w:val="231F20"/>
          <w:spacing w:val="-2"/>
        </w:rPr>
        <w:t>las</w:t>
      </w:r>
      <w:r>
        <w:rPr>
          <w:color w:val="231F20"/>
          <w:spacing w:val="-7"/>
        </w:rPr>
        <w:t> </w:t>
      </w:r>
      <w:r>
        <w:rPr>
          <w:color w:val="231F20"/>
          <w:spacing w:val="-2"/>
        </w:rPr>
        <w:t>cuantías</w:t>
      </w:r>
      <w:r>
        <w:rPr>
          <w:color w:val="231F20"/>
          <w:spacing w:val="-7"/>
        </w:rPr>
        <w:t> </w:t>
      </w:r>
      <w:r>
        <w:rPr>
          <w:color w:val="231F20"/>
          <w:spacing w:val="-2"/>
        </w:rPr>
        <w:t>actualizadas</w:t>
      </w:r>
      <w:r>
        <w:rPr>
          <w:color w:val="231F20"/>
          <w:spacing w:val="-7"/>
        </w:rPr>
        <w:t> </w:t>
      </w:r>
      <w:r>
        <w:rPr>
          <w:color w:val="231F20"/>
          <w:spacing w:val="-2"/>
        </w:rPr>
        <w:t>de</w:t>
      </w:r>
      <w:r>
        <w:rPr>
          <w:color w:val="231F20"/>
          <w:spacing w:val="-7"/>
        </w:rPr>
        <w:t> </w:t>
      </w:r>
      <w:r>
        <w:rPr>
          <w:color w:val="231F20"/>
          <w:spacing w:val="-2"/>
        </w:rPr>
        <w:t>las</w:t>
      </w:r>
      <w:r>
        <w:rPr>
          <w:color w:val="231F20"/>
          <w:spacing w:val="-7"/>
        </w:rPr>
        <w:t> </w:t>
      </w:r>
      <w:r>
        <w:rPr>
          <w:color w:val="231F20"/>
          <w:spacing w:val="-2"/>
        </w:rPr>
        <w:t>indemnizaciones</w:t>
      </w:r>
      <w:r>
        <w:rPr>
          <w:color w:val="231F20"/>
          <w:spacing w:val="-7"/>
        </w:rPr>
        <w:t> </w:t>
      </w:r>
      <w:r>
        <w:rPr>
          <w:color w:val="231F20"/>
          <w:spacing w:val="-2"/>
        </w:rPr>
        <w:t>por</w:t>
      </w:r>
      <w:r>
        <w:rPr>
          <w:color w:val="231F20"/>
          <w:spacing w:val="-7"/>
        </w:rPr>
        <w:t> </w:t>
      </w:r>
      <w:r>
        <w:rPr>
          <w:color w:val="231F20"/>
          <w:spacing w:val="-2"/>
        </w:rPr>
        <w:t>gastos</w:t>
      </w:r>
      <w:r>
        <w:rPr>
          <w:color w:val="231F20"/>
          <w:spacing w:val="-7"/>
        </w:rPr>
        <w:t> </w:t>
      </w:r>
      <w:r>
        <w:rPr>
          <w:color w:val="231F20"/>
          <w:spacing w:val="-2"/>
        </w:rPr>
        <w:t>de</w:t>
      </w:r>
      <w:r>
        <w:rPr>
          <w:color w:val="231F20"/>
          <w:spacing w:val="-7"/>
        </w:rPr>
        <w:t> </w:t>
      </w:r>
      <w:r>
        <w:rPr>
          <w:color w:val="231F20"/>
          <w:spacing w:val="-2"/>
        </w:rPr>
        <w:t>uso</w:t>
      </w:r>
      <w:r>
        <w:rPr>
          <w:color w:val="231F20"/>
          <w:spacing w:val="-7"/>
        </w:rPr>
        <w:t> </w:t>
      </w:r>
      <w:r>
        <w:rPr>
          <w:color w:val="231F20"/>
          <w:spacing w:val="-2"/>
        </w:rPr>
        <w:t>de</w:t>
      </w:r>
      <w:r>
        <w:rPr>
          <w:color w:val="231F20"/>
          <w:spacing w:val="-7"/>
        </w:rPr>
        <w:t> </w:t>
      </w:r>
      <w:r>
        <w:rPr>
          <w:color w:val="231F20"/>
          <w:spacing w:val="-2"/>
        </w:rPr>
        <w:t>vehículo </w:t>
      </w:r>
      <w:r>
        <w:rPr>
          <w:color w:val="231F20"/>
        </w:rPr>
        <w:t>particular a los desplazamientos efectuados a partir de la entrada en vigor de la Orden HFP/793/2023, de 12 de julio, por la que se revisa el importe de la indemnización por</w:t>
      </w:r>
      <w:r>
        <w:rPr>
          <w:color w:val="231F20"/>
          <w:spacing w:val="80"/>
        </w:rPr>
        <w:t> </w:t>
      </w:r>
      <w:r>
        <w:rPr>
          <w:color w:val="231F20"/>
        </w:rPr>
        <w:t>uso de vehículo particular establecida en el Real Decreto 462/2002, de 24 de mayo, sobre indemnizaciones por razón del servicio, a cuyo efecto, las personas interesadas deberán presentar una solicitud de revisión de las liquidaciones aprobadas.</w:t>
      </w:r>
    </w:p>
    <w:p>
      <w:pPr>
        <w:pStyle w:val="BodyText"/>
        <w:spacing w:after="0" w:line="259" w:lineRule="auto"/>
        <w:jc w:val="both"/>
        <w:sectPr>
          <w:pgSz w:w="11910" w:h="16840"/>
          <w:pgMar w:header="1133" w:footer="663" w:top="2000" w:bottom="860" w:left="1700" w:right="1700"/>
        </w:sectPr>
      </w:pPr>
    </w:p>
    <w:p>
      <w:pPr>
        <w:pStyle w:val="Heading2"/>
      </w:pPr>
      <w:r>
        <w:rPr>
          <w:color w:val="231F20"/>
          <w:spacing w:val="-5"/>
        </w:rPr>
        <w:t>II</w:t>
      </w:r>
    </w:p>
    <w:p>
      <w:pPr>
        <w:pStyle w:val="BodyText"/>
        <w:spacing w:before="42"/>
        <w:rPr>
          <w:b/>
        </w:rPr>
      </w:pPr>
    </w:p>
    <w:p>
      <w:pPr>
        <w:pStyle w:val="BodyText"/>
        <w:spacing w:line="249" w:lineRule="auto"/>
        <w:ind w:left="284" w:right="281" w:firstLine="340"/>
        <w:jc w:val="both"/>
      </w:pPr>
      <w:r>
        <w:rPr>
          <w:color w:val="231F20"/>
        </w:rPr>
        <w:t>La presente Orden se adecua a los principios de buena regulación recogidos en el artículo</w:t>
      </w:r>
      <w:r>
        <w:rPr>
          <w:color w:val="231F20"/>
          <w:spacing w:val="-8"/>
        </w:rPr>
        <w:t> </w:t>
      </w:r>
      <w:r>
        <w:rPr>
          <w:color w:val="231F20"/>
        </w:rPr>
        <w:t>129</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Ley</w:t>
      </w:r>
      <w:r>
        <w:rPr>
          <w:color w:val="231F20"/>
          <w:spacing w:val="-5"/>
        </w:rPr>
        <w:t> </w:t>
      </w:r>
      <w:r>
        <w:rPr>
          <w:color w:val="231F20"/>
        </w:rPr>
        <w:t>39/2015,</w:t>
      </w:r>
      <w:r>
        <w:rPr>
          <w:color w:val="231F20"/>
          <w:spacing w:val="-5"/>
        </w:rPr>
        <w:t> </w:t>
      </w:r>
      <w:r>
        <w:rPr>
          <w:color w:val="231F20"/>
        </w:rPr>
        <w:t>de</w:t>
      </w:r>
      <w:r>
        <w:rPr>
          <w:color w:val="231F20"/>
          <w:spacing w:val="-5"/>
        </w:rPr>
        <w:t> </w:t>
      </w:r>
      <w:r>
        <w:rPr>
          <w:color w:val="231F20"/>
        </w:rPr>
        <w:t>1</w:t>
      </w:r>
      <w:r>
        <w:rPr>
          <w:color w:val="231F20"/>
          <w:spacing w:val="-5"/>
        </w:rPr>
        <w:t> </w:t>
      </w:r>
      <w:r>
        <w:rPr>
          <w:color w:val="231F20"/>
        </w:rPr>
        <w:t>de</w:t>
      </w:r>
      <w:r>
        <w:rPr>
          <w:color w:val="231F20"/>
          <w:spacing w:val="-5"/>
        </w:rPr>
        <w:t> </w:t>
      </w:r>
      <w:r>
        <w:rPr>
          <w:color w:val="231F20"/>
        </w:rPr>
        <w:t>octubre,</w:t>
      </w:r>
      <w:r>
        <w:rPr>
          <w:color w:val="231F20"/>
          <w:spacing w:val="-5"/>
        </w:rPr>
        <w:t> </w:t>
      </w:r>
      <w:r>
        <w:rPr>
          <w:color w:val="231F20"/>
        </w:rPr>
        <w:t>del</w:t>
      </w:r>
      <w:r>
        <w:rPr>
          <w:color w:val="231F20"/>
          <w:spacing w:val="-5"/>
        </w:rPr>
        <w:t> </w:t>
      </w:r>
      <w:r>
        <w:rPr>
          <w:color w:val="231F20"/>
        </w:rPr>
        <w:t>Procedimiento</w:t>
      </w:r>
      <w:r>
        <w:rPr>
          <w:color w:val="231F20"/>
          <w:spacing w:val="-14"/>
        </w:rPr>
        <w:t> </w:t>
      </w:r>
      <w:r>
        <w:rPr>
          <w:color w:val="231F20"/>
        </w:rPr>
        <w:t>Administrativo</w:t>
      </w:r>
      <w:r>
        <w:rPr>
          <w:color w:val="231F20"/>
          <w:spacing w:val="-5"/>
        </w:rPr>
        <w:t> </w:t>
      </w:r>
      <w:r>
        <w:rPr>
          <w:color w:val="231F20"/>
        </w:rPr>
        <w:t>Común de las Administraciones Públicas, y en el artículo 66 de la Ley 4/2023, de 23 de marzo,</w:t>
      </w:r>
      <w:r>
        <w:rPr>
          <w:color w:val="231F20"/>
          <w:spacing w:val="80"/>
        </w:rPr>
        <w:t> </w:t>
      </w:r>
      <w:r>
        <w:rPr>
          <w:color w:val="231F20"/>
        </w:rPr>
        <w:t>de la Presidencia y del Gobierno de Canarias, resultando claramente respetuosa con los principios de necesidad, eficacia, proporcionalidad, seguridad jurídica, transparencia y </w:t>
      </w:r>
      <w:r>
        <w:rPr>
          <w:color w:val="231F20"/>
          <w:spacing w:val="-2"/>
        </w:rPr>
        <w:t>eficiencia.</w:t>
      </w:r>
    </w:p>
    <w:p>
      <w:pPr>
        <w:pStyle w:val="BodyText"/>
        <w:spacing w:before="35"/>
      </w:pPr>
    </w:p>
    <w:p>
      <w:pPr>
        <w:pStyle w:val="BodyText"/>
        <w:spacing w:line="249" w:lineRule="auto" w:before="1"/>
        <w:ind w:left="284" w:right="282" w:firstLine="340"/>
        <w:jc w:val="both"/>
      </w:pPr>
      <w:r>
        <w:rPr>
          <w:color w:val="231F20"/>
        </w:rPr>
        <w:t>En</w:t>
      </w:r>
      <w:r>
        <w:rPr>
          <w:color w:val="231F20"/>
          <w:spacing w:val="-11"/>
        </w:rPr>
        <w:t> </w:t>
      </w:r>
      <w:r>
        <w:rPr>
          <w:color w:val="231F20"/>
        </w:rPr>
        <w:t>ese</w:t>
      </w:r>
      <w:r>
        <w:rPr>
          <w:color w:val="231F20"/>
          <w:spacing w:val="-11"/>
        </w:rPr>
        <w:t> </w:t>
      </w:r>
      <w:r>
        <w:rPr>
          <w:color w:val="231F20"/>
        </w:rPr>
        <w:t>sentido,</w:t>
      </w:r>
      <w:r>
        <w:rPr>
          <w:color w:val="231F20"/>
          <w:spacing w:val="-11"/>
        </w:rPr>
        <w:t> </w:t>
      </w:r>
      <w:r>
        <w:rPr>
          <w:color w:val="231F20"/>
        </w:rPr>
        <w:t>y</w:t>
      </w:r>
      <w:r>
        <w:rPr>
          <w:color w:val="231F20"/>
          <w:spacing w:val="-11"/>
        </w:rPr>
        <w:t> </w:t>
      </w:r>
      <w:r>
        <w:rPr>
          <w:color w:val="231F20"/>
        </w:rPr>
        <w:t>en</w:t>
      </w:r>
      <w:r>
        <w:rPr>
          <w:color w:val="231F20"/>
          <w:spacing w:val="-11"/>
        </w:rPr>
        <w:t> </w:t>
      </w:r>
      <w:r>
        <w:rPr>
          <w:color w:val="231F20"/>
        </w:rPr>
        <w:t>relación</w:t>
      </w:r>
      <w:r>
        <w:rPr>
          <w:color w:val="231F20"/>
          <w:spacing w:val="-11"/>
        </w:rPr>
        <w:t> </w:t>
      </w:r>
      <w:r>
        <w:rPr>
          <w:color w:val="231F20"/>
        </w:rPr>
        <w:t>con</w:t>
      </w:r>
      <w:r>
        <w:rPr>
          <w:color w:val="231F20"/>
          <w:spacing w:val="-11"/>
        </w:rPr>
        <w:t> </w:t>
      </w:r>
      <w:r>
        <w:rPr>
          <w:color w:val="231F20"/>
        </w:rPr>
        <w:t>los</w:t>
      </w:r>
      <w:r>
        <w:rPr>
          <w:color w:val="231F20"/>
          <w:spacing w:val="-11"/>
        </w:rPr>
        <w:t> </w:t>
      </w:r>
      <w:r>
        <w:rPr>
          <w:color w:val="231F20"/>
        </w:rPr>
        <w:t>principios</w:t>
      </w:r>
      <w:r>
        <w:rPr>
          <w:color w:val="231F20"/>
          <w:spacing w:val="-11"/>
        </w:rPr>
        <w:t> </w:t>
      </w:r>
      <w:r>
        <w:rPr>
          <w:color w:val="231F20"/>
        </w:rPr>
        <w:t>de</w:t>
      </w:r>
      <w:r>
        <w:rPr>
          <w:color w:val="231F20"/>
          <w:spacing w:val="-11"/>
        </w:rPr>
        <w:t> </w:t>
      </w:r>
      <w:r>
        <w:rPr>
          <w:color w:val="231F20"/>
        </w:rPr>
        <w:t>necesidad</w:t>
      </w:r>
      <w:r>
        <w:rPr>
          <w:color w:val="231F20"/>
          <w:spacing w:val="-11"/>
        </w:rPr>
        <w:t> </w:t>
      </w:r>
      <w:r>
        <w:rPr>
          <w:color w:val="231F20"/>
        </w:rPr>
        <w:t>y</w:t>
      </w:r>
      <w:r>
        <w:rPr>
          <w:color w:val="231F20"/>
          <w:spacing w:val="-11"/>
        </w:rPr>
        <w:t> </w:t>
      </w:r>
      <w:r>
        <w:rPr>
          <w:color w:val="231F20"/>
        </w:rPr>
        <w:t>eficacia,</w:t>
      </w:r>
      <w:r>
        <w:rPr>
          <w:color w:val="231F20"/>
          <w:spacing w:val="-11"/>
        </w:rPr>
        <w:t> </w:t>
      </w:r>
      <w:r>
        <w:rPr>
          <w:color w:val="231F20"/>
        </w:rPr>
        <w:t>la</w:t>
      </w:r>
      <w:r>
        <w:rPr>
          <w:color w:val="231F20"/>
          <w:spacing w:val="-11"/>
        </w:rPr>
        <w:t> </w:t>
      </w:r>
      <w:r>
        <w:rPr>
          <w:color w:val="231F20"/>
        </w:rPr>
        <w:t>actualización de</w:t>
      </w:r>
      <w:r>
        <w:rPr>
          <w:color w:val="231F20"/>
          <w:spacing w:val="-10"/>
        </w:rPr>
        <w:t> </w:t>
      </w:r>
      <w:r>
        <w:rPr>
          <w:color w:val="231F20"/>
        </w:rPr>
        <w:t>las</w:t>
      </w:r>
      <w:r>
        <w:rPr>
          <w:color w:val="231F20"/>
          <w:spacing w:val="-10"/>
        </w:rPr>
        <w:t> </w:t>
      </w:r>
      <w:r>
        <w:rPr>
          <w:color w:val="231F20"/>
        </w:rPr>
        <w:t>cuantías</w:t>
      </w:r>
      <w:r>
        <w:rPr>
          <w:color w:val="231F20"/>
          <w:spacing w:val="-10"/>
        </w:rPr>
        <w:t> </w:t>
      </w:r>
      <w:r>
        <w:rPr>
          <w:color w:val="231F20"/>
        </w:rPr>
        <w:t>máximas</w:t>
      </w:r>
      <w:r>
        <w:rPr>
          <w:color w:val="231F20"/>
          <w:spacing w:val="-10"/>
        </w:rPr>
        <w:t> </w:t>
      </w:r>
      <w:r>
        <w:rPr>
          <w:color w:val="231F20"/>
        </w:rPr>
        <w:t>de</w:t>
      </w:r>
      <w:r>
        <w:rPr>
          <w:color w:val="231F20"/>
          <w:spacing w:val="-10"/>
        </w:rPr>
        <w:t> </w:t>
      </w:r>
      <w:r>
        <w:rPr>
          <w:color w:val="231F20"/>
        </w:rPr>
        <w:t>las</w:t>
      </w:r>
      <w:r>
        <w:rPr>
          <w:color w:val="231F20"/>
          <w:spacing w:val="-10"/>
        </w:rPr>
        <w:t> </w:t>
      </w:r>
      <w:r>
        <w:rPr>
          <w:color w:val="231F20"/>
        </w:rPr>
        <w:t>indemnizaciones</w:t>
      </w:r>
      <w:r>
        <w:rPr>
          <w:color w:val="231F20"/>
          <w:spacing w:val="-10"/>
        </w:rPr>
        <w:t> </w:t>
      </w:r>
      <w:r>
        <w:rPr>
          <w:color w:val="231F20"/>
        </w:rPr>
        <w:t>por</w:t>
      </w:r>
      <w:r>
        <w:rPr>
          <w:color w:val="231F20"/>
          <w:spacing w:val="-10"/>
        </w:rPr>
        <w:t> </w:t>
      </w:r>
      <w:r>
        <w:rPr>
          <w:color w:val="231F20"/>
        </w:rPr>
        <w:t>comisiones</w:t>
      </w:r>
      <w:r>
        <w:rPr>
          <w:color w:val="231F20"/>
          <w:spacing w:val="-10"/>
        </w:rPr>
        <w:t> </w:t>
      </w:r>
      <w:r>
        <w:rPr>
          <w:color w:val="231F20"/>
        </w:rPr>
        <w:t>de</w:t>
      </w:r>
      <w:r>
        <w:rPr>
          <w:color w:val="231F20"/>
          <w:spacing w:val="-10"/>
        </w:rPr>
        <w:t> </w:t>
      </w:r>
      <w:r>
        <w:rPr>
          <w:color w:val="231F20"/>
        </w:rPr>
        <w:t>servicio,</w:t>
      </w:r>
      <w:r>
        <w:rPr>
          <w:color w:val="231F20"/>
          <w:spacing w:val="-10"/>
        </w:rPr>
        <w:t> </w:t>
      </w:r>
      <w:r>
        <w:rPr>
          <w:color w:val="231F20"/>
        </w:rPr>
        <w:t>que</w:t>
      </w:r>
      <w:r>
        <w:rPr>
          <w:color w:val="231F20"/>
          <w:spacing w:val="-10"/>
        </w:rPr>
        <w:t> </w:t>
      </w:r>
      <w:r>
        <w:rPr>
          <w:color w:val="231F20"/>
        </w:rPr>
        <w:t>constituye el objeto único de esta Orden, da cumplimiento al mandato recogido en la disposición </w:t>
      </w:r>
      <w:r>
        <w:rPr>
          <w:color w:val="231F20"/>
          <w:spacing w:val="-2"/>
        </w:rPr>
        <w:t>adicional</w:t>
      </w:r>
      <w:r>
        <w:rPr>
          <w:color w:val="231F20"/>
          <w:spacing w:val="-9"/>
        </w:rPr>
        <w:t> </w:t>
      </w:r>
      <w:r>
        <w:rPr>
          <w:color w:val="231F20"/>
          <w:spacing w:val="-2"/>
        </w:rPr>
        <w:t>décima</w:t>
      </w:r>
      <w:r>
        <w:rPr>
          <w:color w:val="231F20"/>
          <w:spacing w:val="-9"/>
        </w:rPr>
        <w:t> </w:t>
      </w:r>
      <w:r>
        <w:rPr>
          <w:color w:val="231F20"/>
          <w:spacing w:val="-2"/>
        </w:rPr>
        <w:t>sexta</w:t>
      </w:r>
      <w:r>
        <w:rPr>
          <w:color w:val="231F20"/>
          <w:spacing w:val="-9"/>
        </w:rPr>
        <w:t> </w:t>
      </w:r>
      <w:r>
        <w:rPr>
          <w:color w:val="231F20"/>
          <w:spacing w:val="-2"/>
        </w:rPr>
        <w:t>de</w:t>
      </w:r>
      <w:r>
        <w:rPr>
          <w:color w:val="231F20"/>
          <w:spacing w:val="-9"/>
        </w:rPr>
        <w:t> </w:t>
      </w:r>
      <w:r>
        <w:rPr>
          <w:color w:val="231F20"/>
          <w:spacing w:val="-2"/>
        </w:rPr>
        <w:t>la</w:t>
      </w:r>
      <w:r>
        <w:rPr>
          <w:color w:val="231F20"/>
          <w:spacing w:val="-9"/>
        </w:rPr>
        <w:t> </w:t>
      </w:r>
      <w:r>
        <w:rPr>
          <w:color w:val="231F20"/>
          <w:spacing w:val="-2"/>
        </w:rPr>
        <w:t>Ley</w:t>
      </w:r>
      <w:r>
        <w:rPr>
          <w:color w:val="231F20"/>
          <w:spacing w:val="-9"/>
        </w:rPr>
        <w:t> </w:t>
      </w:r>
      <w:r>
        <w:rPr>
          <w:color w:val="231F20"/>
          <w:spacing w:val="-2"/>
        </w:rPr>
        <w:t>7/2022,</w:t>
      </w:r>
      <w:r>
        <w:rPr>
          <w:color w:val="231F20"/>
          <w:spacing w:val="-9"/>
        </w:rPr>
        <w:t> </w:t>
      </w:r>
      <w:r>
        <w:rPr>
          <w:color w:val="231F20"/>
          <w:spacing w:val="-2"/>
        </w:rPr>
        <w:t>de</w:t>
      </w:r>
      <w:r>
        <w:rPr>
          <w:color w:val="231F20"/>
          <w:spacing w:val="-9"/>
        </w:rPr>
        <w:t> </w:t>
      </w:r>
      <w:r>
        <w:rPr>
          <w:color w:val="231F20"/>
          <w:spacing w:val="-2"/>
        </w:rPr>
        <w:t>28</w:t>
      </w:r>
      <w:r>
        <w:rPr>
          <w:color w:val="231F20"/>
          <w:spacing w:val="-9"/>
        </w:rPr>
        <w:t> </w:t>
      </w:r>
      <w:r>
        <w:rPr>
          <w:color w:val="231F20"/>
          <w:spacing w:val="-2"/>
        </w:rPr>
        <w:t>de</w:t>
      </w:r>
      <w:r>
        <w:rPr>
          <w:color w:val="231F20"/>
          <w:spacing w:val="-9"/>
        </w:rPr>
        <w:t> </w:t>
      </w:r>
      <w:r>
        <w:rPr>
          <w:color w:val="231F20"/>
          <w:spacing w:val="-2"/>
        </w:rPr>
        <w:t>diciembre,</w:t>
      </w:r>
      <w:r>
        <w:rPr>
          <w:color w:val="231F20"/>
          <w:spacing w:val="-9"/>
        </w:rPr>
        <w:t> </w:t>
      </w:r>
      <w:r>
        <w:rPr>
          <w:color w:val="231F20"/>
          <w:spacing w:val="-2"/>
        </w:rPr>
        <w:t>consiguiéndose</w:t>
      </w:r>
      <w:r>
        <w:rPr>
          <w:color w:val="231F20"/>
          <w:spacing w:val="-9"/>
        </w:rPr>
        <w:t> </w:t>
      </w:r>
      <w:r>
        <w:rPr>
          <w:color w:val="231F20"/>
          <w:spacing w:val="-2"/>
        </w:rPr>
        <w:t>con</w:t>
      </w:r>
      <w:r>
        <w:rPr>
          <w:color w:val="231F20"/>
          <w:spacing w:val="-9"/>
        </w:rPr>
        <w:t> </w:t>
      </w:r>
      <w:r>
        <w:rPr>
          <w:color w:val="231F20"/>
          <w:spacing w:val="-2"/>
        </w:rPr>
        <w:t>la</w:t>
      </w:r>
      <w:r>
        <w:rPr>
          <w:color w:val="231F20"/>
          <w:spacing w:val="-9"/>
        </w:rPr>
        <w:t> </w:t>
      </w:r>
      <w:r>
        <w:rPr>
          <w:color w:val="231F20"/>
          <w:spacing w:val="-2"/>
        </w:rPr>
        <w:t>presente </w:t>
      </w:r>
      <w:r>
        <w:rPr>
          <w:color w:val="231F20"/>
        </w:rPr>
        <w:t>Orden</w:t>
      </w:r>
      <w:r>
        <w:rPr>
          <w:color w:val="231F20"/>
          <w:spacing w:val="-13"/>
        </w:rPr>
        <w:t> </w:t>
      </w:r>
      <w:r>
        <w:rPr>
          <w:color w:val="231F20"/>
        </w:rPr>
        <w:t>el</w:t>
      </w:r>
      <w:r>
        <w:rPr>
          <w:color w:val="231F20"/>
          <w:spacing w:val="-13"/>
        </w:rPr>
        <w:t> </w:t>
      </w:r>
      <w:r>
        <w:rPr>
          <w:color w:val="231F20"/>
        </w:rPr>
        <w:t>objetivo</w:t>
      </w:r>
      <w:r>
        <w:rPr>
          <w:color w:val="231F20"/>
          <w:spacing w:val="-13"/>
        </w:rPr>
        <w:t> </w:t>
      </w:r>
      <w:r>
        <w:rPr>
          <w:color w:val="231F20"/>
        </w:rPr>
        <w:t>pretendido</w:t>
      </w:r>
      <w:r>
        <w:rPr>
          <w:color w:val="231F20"/>
          <w:spacing w:val="-13"/>
        </w:rPr>
        <w:t> </w:t>
      </w:r>
      <w:r>
        <w:rPr>
          <w:color w:val="231F20"/>
        </w:rPr>
        <w:t>(eficacia),</w:t>
      </w:r>
      <w:r>
        <w:rPr>
          <w:color w:val="231F20"/>
          <w:spacing w:val="-13"/>
        </w:rPr>
        <w:t> </w:t>
      </w:r>
      <w:r>
        <w:rPr>
          <w:color w:val="231F20"/>
        </w:rPr>
        <w:t>claramente</w:t>
      </w:r>
      <w:r>
        <w:rPr>
          <w:color w:val="231F20"/>
          <w:spacing w:val="-13"/>
        </w:rPr>
        <w:t> </w:t>
      </w:r>
      <w:r>
        <w:rPr>
          <w:color w:val="231F20"/>
        </w:rPr>
        <w:t>definido</w:t>
      </w:r>
      <w:r>
        <w:rPr>
          <w:color w:val="231F20"/>
          <w:spacing w:val="-13"/>
        </w:rPr>
        <w:t> </w:t>
      </w:r>
      <w:r>
        <w:rPr>
          <w:color w:val="231F20"/>
        </w:rPr>
        <w:t>en</w:t>
      </w:r>
      <w:r>
        <w:rPr>
          <w:color w:val="231F20"/>
          <w:spacing w:val="-13"/>
        </w:rPr>
        <w:t> </w:t>
      </w:r>
      <w:r>
        <w:rPr>
          <w:color w:val="231F20"/>
        </w:rPr>
        <w:t>este</w:t>
      </w:r>
      <w:r>
        <w:rPr>
          <w:color w:val="231F20"/>
          <w:spacing w:val="-13"/>
        </w:rPr>
        <w:t> </w:t>
      </w:r>
      <w:r>
        <w:rPr>
          <w:color w:val="231F20"/>
        </w:rPr>
        <w:t>preámbulo,</w:t>
      </w:r>
      <w:r>
        <w:rPr>
          <w:color w:val="231F20"/>
          <w:spacing w:val="-13"/>
        </w:rPr>
        <w:t> </w:t>
      </w:r>
      <w:r>
        <w:rPr>
          <w:color w:val="231F20"/>
        </w:rPr>
        <w:t>consistente </w:t>
      </w:r>
      <w:r>
        <w:rPr>
          <w:color w:val="231F20"/>
          <w:spacing w:val="-2"/>
        </w:rPr>
        <w:t>en</w:t>
      </w:r>
      <w:r>
        <w:rPr>
          <w:color w:val="231F20"/>
          <w:spacing w:val="-4"/>
        </w:rPr>
        <w:t> </w:t>
      </w:r>
      <w:r>
        <w:rPr>
          <w:color w:val="231F20"/>
          <w:spacing w:val="-2"/>
        </w:rPr>
        <w:t>acomodar</w:t>
      </w:r>
      <w:r>
        <w:rPr>
          <w:color w:val="231F20"/>
          <w:spacing w:val="-4"/>
        </w:rPr>
        <w:t> </w:t>
      </w:r>
      <w:r>
        <w:rPr>
          <w:color w:val="231F20"/>
          <w:spacing w:val="-2"/>
        </w:rPr>
        <w:t>las</w:t>
      </w:r>
      <w:r>
        <w:rPr>
          <w:color w:val="231F20"/>
          <w:spacing w:val="-4"/>
        </w:rPr>
        <w:t> </w:t>
      </w:r>
      <w:r>
        <w:rPr>
          <w:color w:val="231F20"/>
          <w:spacing w:val="-2"/>
        </w:rPr>
        <w:t>indemnizaciones</w:t>
      </w:r>
      <w:r>
        <w:rPr>
          <w:color w:val="231F20"/>
          <w:spacing w:val="-4"/>
        </w:rPr>
        <w:t> </w:t>
      </w:r>
      <w:r>
        <w:rPr>
          <w:color w:val="231F20"/>
          <w:spacing w:val="-2"/>
        </w:rPr>
        <w:t>por</w:t>
      </w:r>
      <w:r>
        <w:rPr>
          <w:color w:val="231F20"/>
          <w:spacing w:val="-4"/>
        </w:rPr>
        <w:t> </w:t>
      </w:r>
      <w:r>
        <w:rPr>
          <w:color w:val="231F20"/>
          <w:spacing w:val="-2"/>
        </w:rPr>
        <w:t>comisiones</w:t>
      </w:r>
      <w:r>
        <w:rPr>
          <w:color w:val="231F20"/>
          <w:spacing w:val="-4"/>
        </w:rPr>
        <w:t> </w:t>
      </w:r>
      <w:r>
        <w:rPr>
          <w:color w:val="231F20"/>
          <w:spacing w:val="-2"/>
        </w:rPr>
        <w:t>de</w:t>
      </w:r>
      <w:r>
        <w:rPr>
          <w:color w:val="231F20"/>
          <w:spacing w:val="-4"/>
        </w:rPr>
        <w:t> </w:t>
      </w:r>
      <w:r>
        <w:rPr>
          <w:color w:val="231F20"/>
          <w:spacing w:val="-2"/>
        </w:rPr>
        <w:t>servicios</w:t>
      </w:r>
      <w:r>
        <w:rPr>
          <w:color w:val="231F20"/>
          <w:spacing w:val="-4"/>
        </w:rPr>
        <w:t> </w:t>
      </w:r>
      <w:r>
        <w:rPr>
          <w:color w:val="231F20"/>
          <w:spacing w:val="-2"/>
        </w:rPr>
        <w:t>a</w:t>
      </w:r>
      <w:r>
        <w:rPr>
          <w:color w:val="231F20"/>
          <w:spacing w:val="-4"/>
        </w:rPr>
        <w:t> </w:t>
      </w:r>
      <w:r>
        <w:rPr>
          <w:color w:val="231F20"/>
          <w:spacing w:val="-2"/>
        </w:rPr>
        <w:t>los</w:t>
      </w:r>
      <w:r>
        <w:rPr>
          <w:color w:val="231F20"/>
          <w:spacing w:val="-4"/>
        </w:rPr>
        <w:t> </w:t>
      </w:r>
      <w:r>
        <w:rPr>
          <w:color w:val="231F20"/>
          <w:spacing w:val="-2"/>
        </w:rPr>
        <w:t>gastos</w:t>
      </w:r>
      <w:r>
        <w:rPr>
          <w:color w:val="231F20"/>
          <w:spacing w:val="-4"/>
        </w:rPr>
        <w:t> </w:t>
      </w:r>
      <w:r>
        <w:rPr>
          <w:color w:val="231F20"/>
          <w:spacing w:val="-2"/>
        </w:rPr>
        <w:t>reales</w:t>
      </w:r>
      <w:r>
        <w:rPr>
          <w:color w:val="231F20"/>
          <w:spacing w:val="-4"/>
        </w:rPr>
        <w:t> </w:t>
      </w:r>
      <w:r>
        <w:rPr>
          <w:color w:val="231F20"/>
          <w:spacing w:val="-2"/>
        </w:rPr>
        <w:t>soportados </w:t>
      </w:r>
      <w:r>
        <w:rPr>
          <w:color w:val="231F20"/>
        </w:rPr>
        <w:t>por los altos cargos y el personal en el desempeño de sus funciones. Asimismo resulta eficaz</w:t>
      </w:r>
      <w:r>
        <w:rPr>
          <w:color w:val="231F20"/>
          <w:spacing w:val="-10"/>
        </w:rPr>
        <w:t> </w:t>
      </w:r>
      <w:r>
        <w:rPr>
          <w:color w:val="231F20"/>
        </w:rPr>
        <w:t>en</w:t>
      </w:r>
      <w:r>
        <w:rPr>
          <w:color w:val="231F20"/>
          <w:spacing w:val="-10"/>
        </w:rPr>
        <w:t> </w:t>
      </w:r>
      <w:r>
        <w:rPr>
          <w:color w:val="231F20"/>
        </w:rPr>
        <w:t>la</w:t>
      </w:r>
      <w:r>
        <w:rPr>
          <w:color w:val="231F20"/>
          <w:spacing w:val="-10"/>
        </w:rPr>
        <w:t> </w:t>
      </w:r>
      <w:r>
        <w:rPr>
          <w:color w:val="231F20"/>
        </w:rPr>
        <w:t>medida</w:t>
      </w:r>
      <w:r>
        <w:rPr>
          <w:color w:val="231F20"/>
          <w:spacing w:val="-10"/>
        </w:rPr>
        <w:t> </w:t>
      </w:r>
      <w:r>
        <w:rPr>
          <w:color w:val="231F20"/>
        </w:rPr>
        <w:t>que</w:t>
      </w:r>
      <w:r>
        <w:rPr>
          <w:color w:val="231F20"/>
          <w:spacing w:val="-10"/>
        </w:rPr>
        <w:t> </w:t>
      </w:r>
      <w:r>
        <w:rPr>
          <w:color w:val="231F20"/>
        </w:rPr>
        <w:t>la</w:t>
      </w:r>
      <w:r>
        <w:rPr>
          <w:color w:val="231F20"/>
          <w:spacing w:val="-10"/>
        </w:rPr>
        <w:t> </w:t>
      </w:r>
      <w:r>
        <w:rPr>
          <w:color w:val="231F20"/>
        </w:rPr>
        <w:t>norma</w:t>
      </w:r>
      <w:r>
        <w:rPr>
          <w:color w:val="231F20"/>
          <w:spacing w:val="-10"/>
        </w:rPr>
        <w:t> </w:t>
      </w:r>
      <w:r>
        <w:rPr>
          <w:color w:val="231F20"/>
        </w:rPr>
        <w:t>es</w:t>
      </w:r>
      <w:r>
        <w:rPr>
          <w:color w:val="231F20"/>
          <w:spacing w:val="-10"/>
        </w:rPr>
        <w:t> </w:t>
      </w:r>
      <w:r>
        <w:rPr>
          <w:color w:val="231F20"/>
        </w:rPr>
        <w:t>de</w:t>
      </w:r>
      <w:r>
        <w:rPr>
          <w:color w:val="231F20"/>
          <w:spacing w:val="-10"/>
        </w:rPr>
        <w:t> </w:t>
      </w:r>
      <w:r>
        <w:rPr>
          <w:color w:val="231F20"/>
        </w:rPr>
        <w:t>aplicación</w:t>
      </w:r>
      <w:r>
        <w:rPr>
          <w:color w:val="231F20"/>
          <w:spacing w:val="-11"/>
        </w:rPr>
        <w:t> </w:t>
      </w:r>
      <w:r>
        <w:rPr>
          <w:color w:val="231F20"/>
        </w:rPr>
        <w:t>directa,</w:t>
      </w:r>
      <w:r>
        <w:rPr>
          <w:color w:val="231F20"/>
          <w:spacing w:val="-11"/>
        </w:rPr>
        <w:t> </w:t>
      </w:r>
      <w:r>
        <w:rPr>
          <w:color w:val="231F20"/>
        </w:rPr>
        <w:t>no</w:t>
      </w:r>
      <w:r>
        <w:rPr>
          <w:color w:val="231F20"/>
          <w:spacing w:val="-10"/>
        </w:rPr>
        <w:t> </w:t>
      </w:r>
      <w:r>
        <w:rPr>
          <w:color w:val="231F20"/>
        </w:rPr>
        <w:t>necesitando</w:t>
      </w:r>
      <w:r>
        <w:rPr>
          <w:color w:val="231F20"/>
          <w:spacing w:val="-11"/>
        </w:rPr>
        <w:t> </w:t>
      </w:r>
      <w:r>
        <w:rPr>
          <w:color w:val="231F20"/>
        </w:rPr>
        <w:t>ningún</w:t>
      </w:r>
      <w:r>
        <w:rPr>
          <w:color w:val="231F20"/>
          <w:spacing w:val="-10"/>
        </w:rPr>
        <w:t> </w:t>
      </w:r>
      <w:r>
        <w:rPr>
          <w:color w:val="231F20"/>
        </w:rPr>
        <w:t>desarrollo </w:t>
      </w:r>
      <w:r>
        <w:rPr>
          <w:color w:val="231F20"/>
          <w:spacing w:val="-2"/>
        </w:rPr>
        <w:t>posterior.</w:t>
      </w:r>
    </w:p>
    <w:p>
      <w:pPr>
        <w:pStyle w:val="BodyText"/>
        <w:spacing w:before="38"/>
      </w:pPr>
    </w:p>
    <w:p>
      <w:pPr>
        <w:pStyle w:val="BodyText"/>
        <w:spacing w:line="249" w:lineRule="auto"/>
        <w:ind w:left="284" w:right="282" w:firstLine="340"/>
        <w:jc w:val="both"/>
      </w:pPr>
      <w:r>
        <w:rPr>
          <w:color w:val="231F20"/>
        </w:rPr>
        <w:t>En</w:t>
      </w:r>
      <w:r>
        <w:rPr>
          <w:color w:val="231F20"/>
          <w:spacing w:val="-8"/>
        </w:rPr>
        <w:t> </w:t>
      </w:r>
      <w:r>
        <w:rPr>
          <w:color w:val="231F20"/>
        </w:rPr>
        <w:t>lo</w:t>
      </w:r>
      <w:r>
        <w:rPr>
          <w:color w:val="231F20"/>
          <w:spacing w:val="-8"/>
        </w:rPr>
        <w:t> </w:t>
      </w:r>
      <w:r>
        <w:rPr>
          <w:color w:val="231F20"/>
        </w:rPr>
        <w:t>que</w:t>
      </w:r>
      <w:r>
        <w:rPr>
          <w:color w:val="231F20"/>
          <w:spacing w:val="-7"/>
        </w:rPr>
        <w:t> </w:t>
      </w:r>
      <w:r>
        <w:rPr>
          <w:color w:val="231F20"/>
        </w:rPr>
        <w:t>respecta</w:t>
      </w:r>
      <w:r>
        <w:rPr>
          <w:color w:val="231F20"/>
          <w:spacing w:val="-8"/>
        </w:rPr>
        <w:t> </w:t>
      </w:r>
      <w:r>
        <w:rPr>
          <w:color w:val="231F20"/>
        </w:rPr>
        <w:t>al</w:t>
      </w:r>
      <w:r>
        <w:rPr>
          <w:color w:val="231F20"/>
          <w:spacing w:val="-8"/>
        </w:rPr>
        <w:t> </w:t>
      </w:r>
      <w:r>
        <w:rPr>
          <w:color w:val="231F20"/>
        </w:rPr>
        <w:t>principio</w:t>
      </w:r>
      <w:r>
        <w:rPr>
          <w:color w:val="231F20"/>
          <w:spacing w:val="-8"/>
        </w:rPr>
        <w:t> </w:t>
      </w:r>
      <w:r>
        <w:rPr>
          <w:color w:val="231F20"/>
        </w:rPr>
        <w:t>de</w:t>
      </w:r>
      <w:r>
        <w:rPr>
          <w:color w:val="231F20"/>
          <w:spacing w:val="-7"/>
        </w:rPr>
        <w:t> </w:t>
      </w:r>
      <w:r>
        <w:rPr>
          <w:color w:val="231F20"/>
        </w:rPr>
        <w:t>proporcionalidad,</w:t>
      </w:r>
      <w:r>
        <w:rPr>
          <w:color w:val="231F20"/>
          <w:spacing w:val="-8"/>
        </w:rPr>
        <w:t> </w:t>
      </w:r>
      <w:r>
        <w:rPr>
          <w:color w:val="231F20"/>
        </w:rPr>
        <w:t>la</w:t>
      </w:r>
      <w:r>
        <w:rPr>
          <w:color w:val="231F20"/>
          <w:spacing w:val="-8"/>
        </w:rPr>
        <w:t> </w:t>
      </w:r>
      <w:r>
        <w:rPr>
          <w:color w:val="231F20"/>
        </w:rPr>
        <w:t>presente</w:t>
      </w:r>
      <w:r>
        <w:rPr>
          <w:color w:val="231F20"/>
          <w:spacing w:val="-8"/>
        </w:rPr>
        <w:t> </w:t>
      </w:r>
      <w:r>
        <w:rPr>
          <w:color w:val="231F20"/>
        </w:rPr>
        <w:t>Orden</w:t>
      </w:r>
      <w:r>
        <w:rPr>
          <w:color w:val="231F20"/>
          <w:spacing w:val="-7"/>
        </w:rPr>
        <w:t> </w:t>
      </w:r>
      <w:r>
        <w:rPr>
          <w:color w:val="231F20"/>
        </w:rPr>
        <w:t>no</w:t>
      </w:r>
      <w:r>
        <w:rPr>
          <w:color w:val="231F20"/>
          <w:spacing w:val="-7"/>
        </w:rPr>
        <w:t> </w:t>
      </w:r>
      <w:r>
        <w:rPr>
          <w:color w:val="231F20"/>
        </w:rPr>
        <w:t>es</w:t>
      </w:r>
      <w:r>
        <w:rPr>
          <w:color w:val="231F20"/>
          <w:spacing w:val="-7"/>
        </w:rPr>
        <w:t> </w:t>
      </w:r>
      <w:r>
        <w:rPr>
          <w:color w:val="231F20"/>
        </w:rPr>
        <w:t>una</w:t>
      </w:r>
      <w:r>
        <w:rPr>
          <w:color w:val="231F20"/>
          <w:spacing w:val="-7"/>
        </w:rPr>
        <w:t> </w:t>
      </w:r>
      <w:r>
        <w:rPr>
          <w:color w:val="231F20"/>
        </w:rPr>
        <w:t>norma restrictiva de derechos, más al contrario los amplía, y recoge la regulación imprescindible </w:t>
      </w:r>
      <w:r>
        <w:rPr>
          <w:color w:val="231F20"/>
          <w:spacing w:val="-2"/>
        </w:rPr>
        <w:t>para</w:t>
      </w:r>
      <w:r>
        <w:rPr>
          <w:color w:val="231F20"/>
          <w:spacing w:val="-9"/>
        </w:rPr>
        <w:t> </w:t>
      </w:r>
      <w:r>
        <w:rPr>
          <w:color w:val="231F20"/>
          <w:spacing w:val="-2"/>
        </w:rPr>
        <w:t>atender</w:t>
      </w:r>
      <w:r>
        <w:rPr>
          <w:color w:val="231F20"/>
          <w:spacing w:val="-10"/>
        </w:rPr>
        <w:t> </w:t>
      </w:r>
      <w:r>
        <w:rPr>
          <w:color w:val="231F20"/>
          <w:spacing w:val="-2"/>
        </w:rPr>
        <w:t>la</w:t>
      </w:r>
      <w:r>
        <w:rPr>
          <w:color w:val="231F20"/>
          <w:spacing w:val="-9"/>
        </w:rPr>
        <w:t> </w:t>
      </w:r>
      <w:r>
        <w:rPr>
          <w:color w:val="231F20"/>
          <w:spacing w:val="-2"/>
        </w:rPr>
        <w:t>necesidad</w:t>
      </w:r>
      <w:r>
        <w:rPr>
          <w:color w:val="231F20"/>
          <w:spacing w:val="-10"/>
        </w:rPr>
        <w:t> </w:t>
      </w:r>
      <w:r>
        <w:rPr>
          <w:color w:val="231F20"/>
          <w:spacing w:val="-2"/>
        </w:rPr>
        <w:t>a</w:t>
      </w:r>
      <w:r>
        <w:rPr>
          <w:color w:val="231F20"/>
          <w:spacing w:val="-9"/>
        </w:rPr>
        <w:t> </w:t>
      </w:r>
      <w:r>
        <w:rPr>
          <w:color w:val="231F20"/>
          <w:spacing w:val="-2"/>
        </w:rPr>
        <w:t>cubrir</w:t>
      </w:r>
      <w:r>
        <w:rPr>
          <w:color w:val="231F20"/>
          <w:spacing w:val="-9"/>
        </w:rPr>
        <w:t> </w:t>
      </w:r>
      <w:r>
        <w:rPr>
          <w:color w:val="231F20"/>
          <w:spacing w:val="-2"/>
        </w:rPr>
        <w:t>con</w:t>
      </w:r>
      <w:r>
        <w:rPr>
          <w:color w:val="231F20"/>
          <w:spacing w:val="-9"/>
        </w:rPr>
        <w:t> </w:t>
      </w:r>
      <w:r>
        <w:rPr>
          <w:color w:val="231F20"/>
          <w:spacing w:val="-2"/>
        </w:rPr>
        <w:t>ella,</w:t>
      </w:r>
      <w:r>
        <w:rPr>
          <w:color w:val="231F20"/>
          <w:spacing w:val="-10"/>
        </w:rPr>
        <w:t> </w:t>
      </w:r>
      <w:r>
        <w:rPr>
          <w:color w:val="231F20"/>
          <w:spacing w:val="-2"/>
        </w:rPr>
        <w:t>esto</w:t>
      </w:r>
      <w:r>
        <w:rPr>
          <w:color w:val="231F20"/>
          <w:spacing w:val="-9"/>
        </w:rPr>
        <w:t> </w:t>
      </w:r>
      <w:r>
        <w:rPr>
          <w:color w:val="231F20"/>
          <w:spacing w:val="-2"/>
        </w:rPr>
        <w:t>es,</w:t>
      </w:r>
      <w:r>
        <w:rPr>
          <w:color w:val="231F20"/>
          <w:spacing w:val="-9"/>
        </w:rPr>
        <w:t> </w:t>
      </w:r>
      <w:r>
        <w:rPr>
          <w:color w:val="231F20"/>
          <w:spacing w:val="-2"/>
        </w:rPr>
        <w:t>acercar</w:t>
      </w:r>
      <w:r>
        <w:rPr>
          <w:color w:val="231F20"/>
          <w:spacing w:val="-10"/>
        </w:rPr>
        <w:t> </w:t>
      </w:r>
      <w:r>
        <w:rPr>
          <w:color w:val="231F20"/>
          <w:spacing w:val="-2"/>
        </w:rPr>
        <w:t>el</w:t>
      </w:r>
      <w:r>
        <w:rPr>
          <w:color w:val="231F20"/>
          <w:spacing w:val="-9"/>
        </w:rPr>
        <w:t> </w:t>
      </w:r>
      <w:r>
        <w:rPr>
          <w:color w:val="231F20"/>
          <w:spacing w:val="-2"/>
        </w:rPr>
        <w:t>importe</w:t>
      </w:r>
      <w:r>
        <w:rPr>
          <w:color w:val="231F20"/>
          <w:spacing w:val="-10"/>
        </w:rPr>
        <w:t> </w:t>
      </w:r>
      <w:r>
        <w:rPr>
          <w:color w:val="231F20"/>
          <w:spacing w:val="-2"/>
        </w:rPr>
        <w:t>de</w:t>
      </w:r>
      <w:r>
        <w:rPr>
          <w:color w:val="231F20"/>
          <w:spacing w:val="-9"/>
        </w:rPr>
        <w:t> </w:t>
      </w:r>
      <w:r>
        <w:rPr>
          <w:color w:val="231F20"/>
          <w:spacing w:val="-2"/>
        </w:rPr>
        <w:t>las</w:t>
      </w:r>
      <w:r>
        <w:rPr>
          <w:color w:val="231F20"/>
          <w:spacing w:val="-9"/>
        </w:rPr>
        <w:t> </w:t>
      </w:r>
      <w:r>
        <w:rPr>
          <w:color w:val="231F20"/>
          <w:spacing w:val="-2"/>
        </w:rPr>
        <w:t>indemnizaciones </w:t>
      </w:r>
      <w:r>
        <w:rPr>
          <w:color w:val="231F20"/>
        </w:rPr>
        <w:t>por comisiones de servicio a los precios de mercado.</w:t>
      </w:r>
    </w:p>
    <w:p>
      <w:pPr>
        <w:pStyle w:val="BodyText"/>
        <w:spacing w:before="34"/>
      </w:pPr>
    </w:p>
    <w:p>
      <w:pPr>
        <w:pStyle w:val="BodyText"/>
        <w:spacing w:line="249" w:lineRule="auto"/>
        <w:ind w:left="284" w:right="282" w:firstLine="340"/>
        <w:jc w:val="both"/>
      </w:pPr>
      <w:r>
        <w:rPr>
          <w:color w:val="231F20"/>
        </w:rPr>
        <w:t>De</w:t>
      </w:r>
      <w:r>
        <w:rPr>
          <w:color w:val="231F20"/>
          <w:spacing w:val="-5"/>
        </w:rPr>
        <w:t> </w:t>
      </w:r>
      <w:r>
        <w:rPr>
          <w:color w:val="231F20"/>
        </w:rPr>
        <w:t>acuerdo</w:t>
      </w:r>
      <w:r>
        <w:rPr>
          <w:color w:val="231F20"/>
          <w:spacing w:val="-6"/>
        </w:rPr>
        <w:t> </w:t>
      </w:r>
      <w:r>
        <w:rPr>
          <w:color w:val="231F20"/>
        </w:rPr>
        <w:t>con</w:t>
      </w:r>
      <w:r>
        <w:rPr>
          <w:color w:val="231F20"/>
          <w:spacing w:val="-6"/>
        </w:rPr>
        <w:t> </w:t>
      </w:r>
      <w:r>
        <w:rPr>
          <w:color w:val="231F20"/>
        </w:rPr>
        <w:t>lo</w:t>
      </w:r>
      <w:r>
        <w:rPr>
          <w:color w:val="231F20"/>
          <w:spacing w:val="-6"/>
        </w:rPr>
        <w:t> </w:t>
      </w:r>
      <w:r>
        <w:rPr>
          <w:color w:val="231F20"/>
        </w:rPr>
        <w:t>expuesto,</w:t>
      </w:r>
      <w:r>
        <w:rPr>
          <w:color w:val="231F20"/>
          <w:spacing w:val="-6"/>
        </w:rPr>
        <w:t> </w:t>
      </w:r>
      <w:r>
        <w:rPr>
          <w:color w:val="231F20"/>
        </w:rPr>
        <w:t>la</w:t>
      </w:r>
      <w:r>
        <w:rPr>
          <w:color w:val="231F20"/>
          <w:spacing w:val="-5"/>
        </w:rPr>
        <w:t> </w:t>
      </w:r>
      <w:r>
        <w:rPr>
          <w:color w:val="231F20"/>
        </w:rPr>
        <w:t>Orden</w:t>
      </w:r>
      <w:r>
        <w:rPr>
          <w:color w:val="231F20"/>
          <w:spacing w:val="-5"/>
        </w:rPr>
        <w:t> </w:t>
      </w:r>
      <w:r>
        <w:rPr>
          <w:color w:val="231F20"/>
        </w:rPr>
        <w:t>resulta</w:t>
      </w:r>
      <w:r>
        <w:rPr>
          <w:color w:val="231F20"/>
          <w:spacing w:val="-6"/>
        </w:rPr>
        <w:t> </w:t>
      </w:r>
      <w:r>
        <w:rPr>
          <w:color w:val="231F20"/>
        </w:rPr>
        <w:t>coherente</w:t>
      </w:r>
      <w:r>
        <w:rPr>
          <w:color w:val="231F20"/>
          <w:spacing w:val="-6"/>
        </w:rPr>
        <w:t> </w:t>
      </w:r>
      <w:r>
        <w:rPr>
          <w:color w:val="231F20"/>
        </w:rPr>
        <w:t>con</w:t>
      </w:r>
      <w:r>
        <w:rPr>
          <w:color w:val="231F20"/>
          <w:spacing w:val="-5"/>
        </w:rPr>
        <w:t> </w:t>
      </w:r>
      <w:r>
        <w:rPr>
          <w:color w:val="231F20"/>
        </w:rPr>
        <w:t>la</w:t>
      </w:r>
      <w:r>
        <w:rPr>
          <w:color w:val="231F20"/>
          <w:spacing w:val="-6"/>
        </w:rPr>
        <w:t> </w:t>
      </w:r>
      <w:r>
        <w:rPr>
          <w:color w:val="231F20"/>
        </w:rPr>
        <w:t>Ley</w:t>
      </w:r>
      <w:r>
        <w:rPr>
          <w:color w:val="231F20"/>
          <w:spacing w:val="-6"/>
        </w:rPr>
        <w:t> </w:t>
      </w:r>
      <w:r>
        <w:rPr>
          <w:color w:val="231F20"/>
        </w:rPr>
        <w:t>que</w:t>
      </w:r>
      <w:r>
        <w:rPr>
          <w:color w:val="231F20"/>
          <w:spacing w:val="-5"/>
        </w:rPr>
        <w:t> </w:t>
      </w:r>
      <w:r>
        <w:rPr>
          <w:color w:val="231F20"/>
        </w:rPr>
        <w:t>le</w:t>
      </w:r>
      <w:r>
        <w:rPr>
          <w:color w:val="231F20"/>
          <w:spacing w:val="-6"/>
        </w:rPr>
        <w:t> </w:t>
      </w:r>
      <w:r>
        <w:rPr>
          <w:color w:val="231F20"/>
        </w:rPr>
        <w:t>da</w:t>
      </w:r>
      <w:r>
        <w:rPr>
          <w:color w:val="231F20"/>
          <w:spacing w:val="-5"/>
        </w:rPr>
        <w:t> </w:t>
      </w:r>
      <w:r>
        <w:rPr>
          <w:color w:val="231F20"/>
        </w:rPr>
        <w:t>cobertura, cumpliendo sin extralimitarse el mandato legal y sin que de la misma se deriven cargas </w:t>
      </w:r>
      <w:r>
        <w:rPr>
          <w:color w:val="231F20"/>
          <w:spacing w:val="-2"/>
        </w:rPr>
        <w:t>administrativas</w:t>
      </w:r>
      <w:r>
        <w:rPr>
          <w:color w:val="231F20"/>
          <w:spacing w:val="-6"/>
        </w:rPr>
        <w:t> </w:t>
      </w:r>
      <w:r>
        <w:rPr>
          <w:color w:val="231F20"/>
          <w:spacing w:val="-2"/>
        </w:rPr>
        <w:t>innecesarias,</w:t>
      </w:r>
      <w:r>
        <w:rPr>
          <w:color w:val="231F20"/>
          <w:spacing w:val="-6"/>
        </w:rPr>
        <w:t> </w:t>
      </w:r>
      <w:r>
        <w:rPr>
          <w:color w:val="231F20"/>
          <w:spacing w:val="-2"/>
        </w:rPr>
        <w:t>lo</w:t>
      </w:r>
      <w:r>
        <w:rPr>
          <w:color w:val="231F20"/>
          <w:spacing w:val="-6"/>
        </w:rPr>
        <w:t> </w:t>
      </w:r>
      <w:r>
        <w:rPr>
          <w:color w:val="231F20"/>
          <w:spacing w:val="-2"/>
        </w:rPr>
        <w:t>que</w:t>
      </w:r>
      <w:r>
        <w:rPr>
          <w:color w:val="231F20"/>
          <w:spacing w:val="-6"/>
        </w:rPr>
        <w:t> </w:t>
      </w:r>
      <w:r>
        <w:rPr>
          <w:color w:val="231F20"/>
          <w:spacing w:val="-2"/>
        </w:rPr>
        <w:t>da</w:t>
      </w:r>
      <w:r>
        <w:rPr>
          <w:color w:val="231F20"/>
          <w:spacing w:val="-6"/>
        </w:rPr>
        <w:t> </w:t>
      </w:r>
      <w:r>
        <w:rPr>
          <w:color w:val="231F20"/>
          <w:spacing w:val="-2"/>
        </w:rPr>
        <w:t>cumplimiento</w:t>
      </w:r>
      <w:r>
        <w:rPr>
          <w:color w:val="231F20"/>
          <w:spacing w:val="-6"/>
        </w:rPr>
        <w:t> </w:t>
      </w:r>
      <w:r>
        <w:rPr>
          <w:color w:val="231F20"/>
          <w:spacing w:val="-2"/>
        </w:rPr>
        <w:t>a</w:t>
      </w:r>
      <w:r>
        <w:rPr>
          <w:color w:val="231F20"/>
          <w:spacing w:val="-6"/>
        </w:rPr>
        <w:t> </w:t>
      </w:r>
      <w:r>
        <w:rPr>
          <w:color w:val="231F20"/>
          <w:spacing w:val="-2"/>
        </w:rPr>
        <w:t>los</w:t>
      </w:r>
      <w:r>
        <w:rPr>
          <w:color w:val="231F20"/>
          <w:spacing w:val="-6"/>
        </w:rPr>
        <w:t> </w:t>
      </w:r>
      <w:r>
        <w:rPr>
          <w:color w:val="231F20"/>
          <w:spacing w:val="-2"/>
        </w:rPr>
        <w:t>principios</w:t>
      </w:r>
      <w:r>
        <w:rPr>
          <w:color w:val="231F20"/>
          <w:spacing w:val="-6"/>
        </w:rPr>
        <w:t> </w:t>
      </w:r>
      <w:r>
        <w:rPr>
          <w:color w:val="231F20"/>
          <w:spacing w:val="-2"/>
        </w:rPr>
        <w:t>de</w:t>
      </w:r>
      <w:r>
        <w:rPr>
          <w:color w:val="231F20"/>
          <w:spacing w:val="-6"/>
        </w:rPr>
        <w:t> </w:t>
      </w:r>
      <w:r>
        <w:rPr>
          <w:color w:val="231F20"/>
          <w:spacing w:val="-2"/>
        </w:rPr>
        <w:t>seguridad</w:t>
      </w:r>
      <w:r>
        <w:rPr>
          <w:color w:val="231F20"/>
          <w:spacing w:val="-6"/>
        </w:rPr>
        <w:t> </w:t>
      </w:r>
      <w:r>
        <w:rPr>
          <w:color w:val="231F20"/>
          <w:spacing w:val="-2"/>
        </w:rPr>
        <w:t>jurídica</w:t>
      </w:r>
      <w:r>
        <w:rPr>
          <w:color w:val="231F20"/>
          <w:spacing w:val="-6"/>
        </w:rPr>
        <w:t> </w:t>
      </w:r>
      <w:r>
        <w:rPr>
          <w:color w:val="231F20"/>
          <w:spacing w:val="-2"/>
        </w:rPr>
        <w:t>y </w:t>
      </w:r>
      <w:r>
        <w:rPr>
          <w:color w:val="231F20"/>
        </w:rPr>
        <w:t>eficiencia,</w:t>
      </w:r>
      <w:r>
        <w:rPr>
          <w:color w:val="231F20"/>
          <w:spacing w:val="-13"/>
        </w:rPr>
        <w:t> </w:t>
      </w:r>
      <w:r>
        <w:rPr>
          <w:color w:val="231F20"/>
        </w:rPr>
        <w:t>que</w:t>
      </w:r>
      <w:r>
        <w:rPr>
          <w:color w:val="231F20"/>
          <w:spacing w:val="-13"/>
        </w:rPr>
        <w:t> </w:t>
      </w:r>
      <w:r>
        <w:rPr>
          <w:color w:val="231F20"/>
        </w:rPr>
        <w:t>quedan</w:t>
      </w:r>
      <w:r>
        <w:rPr>
          <w:color w:val="231F20"/>
          <w:spacing w:val="-13"/>
        </w:rPr>
        <w:t> </w:t>
      </w:r>
      <w:r>
        <w:rPr>
          <w:color w:val="231F20"/>
        </w:rPr>
        <w:t>igualmente</w:t>
      </w:r>
      <w:r>
        <w:rPr>
          <w:color w:val="231F20"/>
          <w:spacing w:val="-13"/>
        </w:rPr>
        <w:t> </w:t>
      </w:r>
      <w:r>
        <w:rPr>
          <w:color w:val="231F20"/>
        </w:rPr>
        <w:t>satisfechos</w:t>
      </w:r>
      <w:r>
        <w:rPr>
          <w:color w:val="231F20"/>
          <w:spacing w:val="-13"/>
        </w:rPr>
        <w:t> </w:t>
      </w:r>
      <w:r>
        <w:rPr>
          <w:color w:val="231F20"/>
        </w:rPr>
        <w:t>con</w:t>
      </w:r>
      <w:r>
        <w:rPr>
          <w:color w:val="231F20"/>
          <w:spacing w:val="-13"/>
        </w:rPr>
        <w:t> </w:t>
      </w:r>
      <w:r>
        <w:rPr>
          <w:color w:val="231F20"/>
        </w:rPr>
        <w:t>la</w:t>
      </w:r>
      <w:r>
        <w:rPr>
          <w:color w:val="231F20"/>
          <w:spacing w:val="-13"/>
        </w:rPr>
        <w:t> </w:t>
      </w:r>
      <w:r>
        <w:rPr>
          <w:color w:val="231F20"/>
        </w:rPr>
        <w:t>sencillez</w:t>
      </w:r>
      <w:r>
        <w:rPr>
          <w:color w:val="231F20"/>
          <w:spacing w:val="-13"/>
        </w:rPr>
        <w:t> </w:t>
      </w:r>
      <w:r>
        <w:rPr>
          <w:color w:val="231F20"/>
        </w:rPr>
        <w:t>y</w:t>
      </w:r>
      <w:r>
        <w:rPr>
          <w:color w:val="231F20"/>
          <w:spacing w:val="-13"/>
        </w:rPr>
        <w:t> </w:t>
      </w:r>
      <w:r>
        <w:rPr>
          <w:color w:val="231F20"/>
        </w:rPr>
        <w:t>concreción</w:t>
      </w:r>
      <w:r>
        <w:rPr>
          <w:color w:val="231F20"/>
          <w:spacing w:val="-13"/>
        </w:rPr>
        <w:t> </w:t>
      </w:r>
      <w:r>
        <w:rPr>
          <w:color w:val="231F20"/>
        </w:rPr>
        <w:t>de</w:t>
      </w:r>
      <w:r>
        <w:rPr>
          <w:color w:val="231F20"/>
          <w:spacing w:val="-13"/>
        </w:rPr>
        <w:t> </w:t>
      </w:r>
      <w:r>
        <w:rPr>
          <w:color w:val="231F20"/>
        </w:rPr>
        <w:t>su</w:t>
      </w:r>
      <w:r>
        <w:rPr>
          <w:color w:val="231F20"/>
          <w:spacing w:val="-12"/>
        </w:rPr>
        <w:t> </w:t>
      </w:r>
      <w:r>
        <w:rPr>
          <w:color w:val="231F20"/>
        </w:rPr>
        <w:t>contenido </w:t>
      </w:r>
      <w:r>
        <w:rPr>
          <w:color w:val="231F20"/>
          <w:spacing w:val="-2"/>
        </w:rPr>
        <w:t>dispositivo.</w:t>
      </w:r>
    </w:p>
    <w:p>
      <w:pPr>
        <w:pStyle w:val="BodyText"/>
        <w:spacing w:before="35"/>
      </w:pPr>
    </w:p>
    <w:p>
      <w:pPr>
        <w:pStyle w:val="BodyText"/>
        <w:spacing w:line="249" w:lineRule="auto"/>
        <w:ind w:left="284" w:right="282" w:firstLine="340"/>
        <w:jc w:val="both"/>
      </w:pPr>
      <w:r>
        <w:rPr>
          <w:color w:val="231F20"/>
        </w:rPr>
        <w:t>Respecto al principio de transparencia, en el proceso de elaboración de la presente Orden se ha dado una especial importancia al proceso de alegaciones a las consejerías,</w:t>
      </w:r>
      <w:r>
        <w:rPr>
          <w:color w:val="231F20"/>
          <w:spacing w:val="80"/>
        </w:rPr>
        <w:t> </w:t>
      </w:r>
      <w:r>
        <w:rPr>
          <w:color w:val="231F20"/>
        </w:rPr>
        <w:t>así como a la negociación en el ámbito de la mesa general de negociación de </w:t>
      </w:r>
      <w:r>
        <w:rPr>
          <w:color w:val="231F20"/>
        </w:rPr>
        <w:t>personal funcionario,</w:t>
      </w:r>
      <w:r>
        <w:rPr>
          <w:color w:val="231F20"/>
          <w:spacing w:val="-7"/>
        </w:rPr>
        <w:t> </w:t>
      </w:r>
      <w:r>
        <w:rPr>
          <w:color w:val="231F20"/>
        </w:rPr>
        <w:t>estatutario</w:t>
      </w:r>
      <w:r>
        <w:rPr>
          <w:color w:val="231F20"/>
          <w:spacing w:val="-5"/>
        </w:rPr>
        <w:t> </w:t>
      </w:r>
      <w:r>
        <w:rPr>
          <w:color w:val="231F20"/>
        </w:rPr>
        <w:t>y</w:t>
      </w:r>
      <w:r>
        <w:rPr>
          <w:color w:val="231F20"/>
          <w:spacing w:val="-5"/>
        </w:rPr>
        <w:t> </w:t>
      </w:r>
      <w:r>
        <w:rPr>
          <w:color w:val="231F20"/>
        </w:rPr>
        <w:t>laboral.</w:t>
      </w:r>
      <w:r>
        <w:rPr>
          <w:color w:val="231F20"/>
          <w:spacing w:val="-14"/>
        </w:rPr>
        <w:t> </w:t>
      </w:r>
      <w:r>
        <w:rPr>
          <w:color w:val="231F20"/>
        </w:rPr>
        <w:t>Además,</w:t>
      </w:r>
      <w:r>
        <w:rPr>
          <w:color w:val="231F20"/>
          <w:spacing w:val="-5"/>
        </w:rPr>
        <w:t> </w:t>
      </w:r>
      <w:r>
        <w:rPr>
          <w:color w:val="231F20"/>
        </w:rPr>
        <w:t>el</w:t>
      </w:r>
      <w:r>
        <w:rPr>
          <w:color w:val="231F20"/>
          <w:spacing w:val="-5"/>
        </w:rPr>
        <w:t> </w:t>
      </w:r>
      <w:r>
        <w:rPr>
          <w:color w:val="231F20"/>
        </w:rPr>
        <w:t>contenido</w:t>
      </w:r>
      <w:r>
        <w:rPr>
          <w:color w:val="231F20"/>
          <w:spacing w:val="-5"/>
        </w:rPr>
        <w:t> </w:t>
      </w:r>
      <w:r>
        <w:rPr>
          <w:color w:val="231F20"/>
        </w:rPr>
        <w:t>de</w:t>
      </w:r>
      <w:r>
        <w:rPr>
          <w:color w:val="231F20"/>
          <w:spacing w:val="-5"/>
        </w:rPr>
        <w:t> </w:t>
      </w:r>
      <w:r>
        <w:rPr>
          <w:color w:val="231F20"/>
        </w:rPr>
        <w:t>los</w:t>
      </w:r>
      <w:r>
        <w:rPr>
          <w:color w:val="231F20"/>
          <w:spacing w:val="-5"/>
        </w:rPr>
        <w:t> </w:t>
      </w:r>
      <w:r>
        <w:rPr>
          <w:color w:val="231F20"/>
        </w:rPr>
        <w:t>diversos</w:t>
      </w:r>
      <w:r>
        <w:rPr>
          <w:color w:val="231F20"/>
          <w:spacing w:val="-5"/>
        </w:rPr>
        <w:t> </w:t>
      </w:r>
      <w:r>
        <w:rPr>
          <w:color w:val="231F20"/>
        </w:rPr>
        <w:t>trámites</w:t>
      </w:r>
      <w:r>
        <w:rPr>
          <w:color w:val="231F20"/>
          <w:spacing w:val="-5"/>
        </w:rPr>
        <w:t> </w:t>
      </w:r>
      <w:r>
        <w:rPr>
          <w:color w:val="231F20"/>
        </w:rPr>
        <w:t>realizados durante el procedimiento de elaboración de la norma han sido objeto de publicación a través del Portal de Transparencia del Gobierno de Canarias, dando cumplimiento a lo dispuesto al efecto en la Ley 12/2014, de 26 de diciembre, de transparencia y de acceso a la información pública.</w:t>
      </w:r>
    </w:p>
    <w:p>
      <w:pPr>
        <w:pStyle w:val="BodyText"/>
        <w:spacing w:before="37"/>
      </w:pPr>
    </w:p>
    <w:p>
      <w:pPr>
        <w:pStyle w:val="BodyText"/>
        <w:spacing w:line="249" w:lineRule="auto" w:before="1"/>
        <w:ind w:left="284" w:right="281" w:firstLine="340"/>
        <w:jc w:val="both"/>
      </w:pPr>
      <w:r>
        <w:rPr>
          <w:color w:val="231F20"/>
        </w:rPr>
        <w:t>Por</w:t>
      </w:r>
      <w:r>
        <w:rPr>
          <w:color w:val="231F20"/>
          <w:spacing w:val="-10"/>
        </w:rPr>
        <w:t> </w:t>
      </w:r>
      <w:r>
        <w:rPr>
          <w:color w:val="231F20"/>
        </w:rPr>
        <w:t>su</w:t>
      </w:r>
      <w:r>
        <w:rPr>
          <w:color w:val="231F20"/>
          <w:spacing w:val="-10"/>
        </w:rPr>
        <w:t> </w:t>
      </w:r>
      <w:r>
        <w:rPr>
          <w:color w:val="231F20"/>
        </w:rPr>
        <w:t>parte,</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procedimiento</w:t>
      </w:r>
      <w:r>
        <w:rPr>
          <w:color w:val="231F20"/>
          <w:spacing w:val="-10"/>
        </w:rPr>
        <w:t> </w:t>
      </w:r>
      <w:r>
        <w:rPr>
          <w:color w:val="231F20"/>
        </w:rPr>
        <w:t>de</w:t>
      </w:r>
      <w:r>
        <w:rPr>
          <w:color w:val="231F20"/>
          <w:spacing w:val="-10"/>
        </w:rPr>
        <w:t> </w:t>
      </w:r>
      <w:r>
        <w:rPr>
          <w:color w:val="231F20"/>
        </w:rPr>
        <w:t>elaboración</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presente</w:t>
      </w:r>
      <w:r>
        <w:rPr>
          <w:color w:val="231F20"/>
          <w:spacing w:val="-10"/>
        </w:rPr>
        <w:t> </w:t>
      </w:r>
      <w:r>
        <w:rPr>
          <w:color w:val="231F20"/>
        </w:rPr>
        <w:t>Orden</w:t>
      </w:r>
      <w:r>
        <w:rPr>
          <w:color w:val="231F20"/>
          <w:spacing w:val="-10"/>
        </w:rPr>
        <w:t> </w:t>
      </w:r>
      <w:r>
        <w:rPr>
          <w:color w:val="231F20"/>
        </w:rPr>
        <w:t>se</w:t>
      </w:r>
      <w:r>
        <w:rPr>
          <w:color w:val="231F20"/>
          <w:spacing w:val="-10"/>
        </w:rPr>
        <w:t> </w:t>
      </w:r>
      <w:r>
        <w:rPr>
          <w:color w:val="231F20"/>
        </w:rPr>
        <w:t>ha</w:t>
      </w:r>
      <w:r>
        <w:rPr>
          <w:color w:val="231F20"/>
          <w:spacing w:val="-10"/>
        </w:rPr>
        <w:t> </w:t>
      </w:r>
      <w:r>
        <w:rPr>
          <w:color w:val="231F20"/>
        </w:rPr>
        <w:t>prescindido de los trámites de consulta pública previa y de información pública previstos en el</w:t>
      </w:r>
      <w:r>
        <w:rPr>
          <w:color w:val="231F20"/>
          <w:spacing w:val="40"/>
        </w:rPr>
        <w:t> </w:t>
      </w:r>
      <w:r>
        <w:rPr>
          <w:color w:val="231F20"/>
        </w:rPr>
        <w:t>artículo</w:t>
      </w:r>
      <w:r>
        <w:rPr>
          <w:color w:val="231F20"/>
          <w:spacing w:val="-5"/>
        </w:rPr>
        <w:t> </w:t>
      </w:r>
      <w:r>
        <w:rPr>
          <w:color w:val="231F20"/>
        </w:rPr>
        <w:t>133</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Ley</w:t>
      </w:r>
      <w:r>
        <w:rPr>
          <w:color w:val="231F20"/>
          <w:spacing w:val="-6"/>
        </w:rPr>
        <w:t> </w:t>
      </w:r>
      <w:r>
        <w:rPr>
          <w:color w:val="231F20"/>
        </w:rPr>
        <w:t>39/2015;</w:t>
      </w:r>
      <w:r>
        <w:rPr>
          <w:color w:val="231F20"/>
          <w:spacing w:val="-6"/>
        </w:rPr>
        <w:t> </w:t>
      </w:r>
      <w:r>
        <w:rPr>
          <w:color w:val="231F20"/>
        </w:rPr>
        <w:t>el</w:t>
      </w:r>
      <w:r>
        <w:rPr>
          <w:color w:val="231F20"/>
          <w:spacing w:val="-5"/>
        </w:rPr>
        <w:t> </w:t>
      </w:r>
      <w:r>
        <w:rPr>
          <w:color w:val="231F20"/>
        </w:rPr>
        <w:t>primero,</w:t>
      </w:r>
      <w:r>
        <w:rPr>
          <w:color w:val="231F20"/>
          <w:spacing w:val="-6"/>
        </w:rPr>
        <w:t> </w:t>
      </w:r>
      <w:r>
        <w:rPr>
          <w:color w:val="231F20"/>
        </w:rPr>
        <w:t>por</w:t>
      </w:r>
      <w:r>
        <w:rPr>
          <w:color w:val="231F20"/>
          <w:spacing w:val="-5"/>
        </w:rPr>
        <w:t> </w:t>
      </w:r>
      <w:r>
        <w:rPr>
          <w:color w:val="231F20"/>
        </w:rPr>
        <w:t>tratarse</w:t>
      </w:r>
      <w:r>
        <w:rPr>
          <w:color w:val="231F20"/>
          <w:spacing w:val="-6"/>
        </w:rPr>
        <w:t> </w:t>
      </w:r>
      <w:r>
        <w:rPr>
          <w:color w:val="231F20"/>
        </w:rPr>
        <w:t>de</w:t>
      </w:r>
      <w:r>
        <w:rPr>
          <w:color w:val="231F20"/>
          <w:spacing w:val="-5"/>
        </w:rPr>
        <w:t> </w:t>
      </w:r>
      <w:r>
        <w:rPr>
          <w:color w:val="231F20"/>
        </w:rPr>
        <w:t>una</w:t>
      </w:r>
      <w:r>
        <w:rPr>
          <w:color w:val="231F20"/>
          <w:spacing w:val="-5"/>
        </w:rPr>
        <w:t> </w:t>
      </w:r>
      <w:r>
        <w:rPr>
          <w:color w:val="231F20"/>
        </w:rPr>
        <w:t>norma</w:t>
      </w:r>
      <w:r>
        <w:rPr>
          <w:color w:val="231F20"/>
          <w:spacing w:val="-6"/>
        </w:rPr>
        <w:t> </w:t>
      </w:r>
      <w:r>
        <w:rPr>
          <w:color w:val="231F20"/>
        </w:rPr>
        <w:t>que</w:t>
      </w:r>
      <w:r>
        <w:rPr>
          <w:color w:val="231F20"/>
          <w:spacing w:val="-5"/>
        </w:rPr>
        <w:t> </w:t>
      </w:r>
      <w:r>
        <w:rPr>
          <w:color w:val="231F20"/>
        </w:rPr>
        <w:t>no</w:t>
      </w:r>
      <w:r>
        <w:rPr>
          <w:color w:val="231F20"/>
          <w:spacing w:val="-5"/>
        </w:rPr>
        <w:t> </w:t>
      </w:r>
      <w:r>
        <w:rPr>
          <w:color w:val="231F20"/>
        </w:rPr>
        <w:t>tiene</w:t>
      </w:r>
      <w:r>
        <w:rPr>
          <w:color w:val="231F20"/>
          <w:spacing w:val="-6"/>
        </w:rPr>
        <w:t> </w:t>
      </w:r>
      <w:r>
        <w:rPr>
          <w:color w:val="231F20"/>
        </w:rPr>
        <w:t>impacto en</w:t>
      </w:r>
      <w:r>
        <w:rPr>
          <w:color w:val="231F20"/>
          <w:spacing w:val="22"/>
        </w:rPr>
        <w:t> </w:t>
      </w:r>
      <w:r>
        <w:rPr>
          <w:color w:val="231F20"/>
        </w:rPr>
        <w:t>la</w:t>
      </w:r>
      <w:r>
        <w:rPr>
          <w:color w:val="231F20"/>
          <w:spacing w:val="22"/>
        </w:rPr>
        <w:t> </w:t>
      </w:r>
      <w:r>
        <w:rPr>
          <w:color w:val="231F20"/>
        </w:rPr>
        <w:t>actividad</w:t>
      </w:r>
      <w:r>
        <w:rPr>
          <w:color w:val="231F20"/>
          <w:spacing w:val="22"/>
        </w:rPr>
        <w:t> </w:t>
      </w:r>
      <w:r>
        <w:rPr>
          <w:color w:val="231F20"/>
        </w:rPr>
        <w:t>económica,</w:t>
      </w:r>
      <w:r>
        <w:rPr>
          <w:color w:val="231F20"/>
          <w:spacing w:val="22"/>
        </w:rPr>
        <w:t> </w:t>
      </w:r>
      <w:r>
        <w:rPr>
          <w:color w:val="231F20"/>
        </w:rPr>
        <w:t>pues</w:t>
      </w:r>
      <w:r>
        <w:rPr>
          <w:color w:val="231F20"/>
          <w:spacing w:val="22"/>
        </w:rPr>
        <w:t> </w:t>
      </w:r>
      <w:r>
        <w:rPr>
          <w:color w:val="231F20"/>
        </w:rPr>
        <w:t>se</w:t>
      </w:r>
      <w:r>
        <w:rPr>
          <w:color w:val="231F20"/>
          <w:spacing w:val="22"/>
        </w:rPr>
        <w:t> </w:t>
      </w:r>
      <w:r>
        <w:rPr>
          <w:color w:val="231F20"/>
        </w:rPr>
        <w:t>enmarca</w:t>
      </w:r>
      <w:r>
        <w:rPr>
          <w:color w:val="231F20"/>
          <w:spacing w:val="22"/>
        </w:rPr>
        <w:t> </w:t>
      </w:r>
      <w:r>
        <w:rPr>
          <w:color w:val="231F20"/>
        </w:rPr>
        <w:t>en</w:t>
      </w:r>
      <w:r>
        <w:rPr>
          <w:color w:val="231F20"/>
          <w:spacing w:val="22"/>
        </w:rPr>
        <w:t> </w:t>
      </w:r>
      <w:r>
        <w:rPr>
          <w:color w:val="231F20"/>
        </w:rPr>
        <w:t>las</w:t>
      </w:r>
      <w:r>
        <w:rPr>
          <w:color w:val="231F20"/>
          <w:spacing w:val="22"/>
        </w:rPr>
        <w:t> </w:t>
      </w:r>
      <w:r>
        <w:rPr>
          <w:color w:val="231F20"/>
        </w:rPr>
        <w:t>relaciones</w:t>
      </w:r>
      <w:r>
        <w:rPr>
          <w:color w:val="231F20"/>
          <w:spacing w:val="22"/>
        </w:rPr>
        <w:t> </w:t>
      </w:r>
      <w:r>
        <w:rPr>
          <w:color w:val="231F20"/>
        </w:rPr>
        <w:t>de</w:t>
      </w:r>
      <w:r>
        <w:rPr>
          <w:color w:val="231F20"/>
          <w:spacing w:val="22"/>
        </w:rPr>
        <w:t> </w:t>
      </w:r>
      <w:r>
        <w:rPr>
          <w:color w:val="231F20"/>
        </w:rPr>
        <w:t>la Administración</w:t>
      </w:r>
      <w:r>
        <w:rPr>
          <w:color w:val="231F20"/>
          <w:spacing w:val="22"/>
        </w:rPr>
        <w:t> </w:t>
      </w:r>
      <w:r>
        <w:rPr>
          <w:color w:val="231F20"/>
        </w:rPr>
        <w:t>con su personal, no impone obligaciones a las personas destinatarias y solo regula aspectos parciales</w:t>
      </w:r>
      <w:r>
        <w:rPr>
          <w:color w:val="231F20"/>
          <w:spacing w:val="-5"/>
        </w:rPr>
        <w:t> </w:t>
      </w:r>
      <w:r>
        <w:rPr>
          <w:color w:val="231F20"/>
        </w:rPr>
        <w:t>de</w:t>
      </w:r>
      <w:r>
        <w:rPr>
          <w:color w:val="231F20"/>
          <w:spacing w:val="-4"/>
        </w:rPr>
        <w:t> </w:t>
      </w:r>
      <w:r>
        <w:rPr>
          <w:color w:val="231F20"/>
        </w:rPr>
        <w:t>una</w:t>
      </w:r>
      <w:r>
        <w:rPr>
          <w:color w:val="231F20"/>
          <w:spacing w:val="-4"/>
        </w:rPr>
        <w:t> </w:t>
      </w:r>
      <w:r>
        <w:rPr>
          <w:color w:val="231F20"/>
        </w:rPr>
        <w:t>materia;</w:t>
      </w:r>
      <w:r>
        <w:rPr>
          <w:color w:val="231F20"/>
          <w:spacing w:val="-4"/>
        </w:rPr>
        <w:t> </w:t>
      </w:r>
      <w:r>
        <w:rPr>
          <w:color w:val="231F20"/>
        </w:rPr>
        <w:t>y</w:t>
      </w:r>
      <w:r>
        <w:rPr>
          <w:color w:val="231F20"/>
          <w:spacing w:val="-4"/>
        </w:rPr>
        <w:t> </w:t>
      </w:r>
      <w:r>
        <w:rPr>
          <w:color w:val="231F20"/>
        </w:rPr>
        <w:t>el</w:t>
      </w:r>
      <w:r>
        <w:rPr>
          <w:color w:val="231F20"/>
          <w:spacing w:val="-4"/>
        </w:rPr>
        <w:t> </w:t>
      </w:r>
      <w:r>
        <w:rPr>
          <w:color w:val="231F20"/>
        </w:rPr>
        <w:t>segundo,</w:t>
      </w:r>
      <w:r>
        <w:rPr>
          <w:color w:val="231F20"/>
          <w:spacing w:val="-4"/>
        </w:rPr>
        <w:t> </w:t>
      </w:r>
      <w:r>
        <w:rPr>
          <w:color w:val="231F20"/>
        </w:rPr>
        <w:t>porque</w:t>
      </w:r>
      <w:r>
        <w:rPr>
          <w:color w:val="231F20"/>
          <w:spacing w:val="-4"/>
        </w:rPr>
        <w:t> </w:t>
      </w:r>
      <w:r>
        <w:rPr>
          <w:color w:val="231F20"/>
        </w:rPr>
        <w:t>se</w:t>
      </w:r>
      <w:r>
        <w:rPr>
          <w:color w:val="231F20"/>
          <w:spacing w:val="-4"/>
        </w:rPr>
        <w:t> </w:t>
      </w:r>
      <w:r>
        <w:rPr>
          <w:color w:val="231F20"/>
        </w:rPr>
        <w:t>considera</w:t>
      </w:r>
      <w:r>
        <w:rPr>
          <w:color w:val="231F20"/>
          <w:spacing w:val="-4"/>
        </w:rPr>
        <w:t> </w:t>
      </w:r>
      <w:r>
        <w:rPr>
          <w:color w:val="231F20"/>
        </w:rPr>
        <w:t>suficientemente</w:t>
      </w:r>
      <w:r>
        <w:rPr>
          <w:color w:val="231F20"/>
          <w:spacing w:val="-4"/>
        </w:rPr>
        <w:t> </w:t>
      </w:r>
      <w:r>
        <w:rPr>
          <w:color w:val="231F20"/>
        </w:rPr>
        <w:t>garantizada</w:t>
      </w:r>
      <w:r>
        <w:rPr>
          <w:color w:val="231F20"/>
          <w:spacing w:val="-4"/>
        </w:rPr>
        <w:t> </w:t>
      </w:r>
      <w:r>
        <w:rPr>
          <w:color w:val="231F20"/>
        </w:rPr>
        <w:t>la </w:t>
      </w:r>
      <w:r>
        <w:rPr>
          <w:color w:val="231F20"/>
          <w:spacing w:val="-2"/>
        </w:rPr>
        <w:t>audiencia</w:t>
      </w:r>
      <w:r>
        <w:rPr>
          <w:color w:val="231F20"/>
          <w:spacing w:val="-9"/>
        </w:rPr>
        <w:t> </w:t>
      </w:r>
      <w:r>
        <w:rPr>
          <w:color w:val="231F20"/>
          <w:spacing w:val="-2"/>
        </w:rPr>
        <w:t>a</w:t>
      </w:r>
      <w:r>
        <w:rPr>
          <w:color w:val="231F20"/>
          <w:spacing w:val="-9"/>
        </w:rPr>
        <w:t> </w:t>
      </w:r>
      <w:r>
        <w:rPr>
          <w:color w:val="231F20"/>
          <w:spacing w:val="-2"/>
        </w:rPr>
        <w:t>los</w:t>
      </w:r>
      <w:r>
        <w:rPr>
          <w:color w:val="231F20"/>
          <w:spacing w:val="-9"/>
        </w:rPr>
        <w:t> </w:t>
      </w:r>
      <w:r>
        <w:rPr>
          <w:color w:val="231F20"/>
          <w:spacing w:val="-2"/>
        </w:rPr>
        <w:t>sectores</w:t>
      </w:r>
      <w:r>
        <w:rPr>
          <w:color w:val="231F20"/>
          <w:spacing w:val="-9"/>
        </w:rPr>
        <w:t> </w:t>
      </w:r>
      <w:r>
        <w:rPr>
          <w:color w:val="231F20"/>
          <w:spacing w:val="-2"/>
        </w:rPr>
        <w:t>afectados</w:t>
      </w:r>
      <w:r>
        <w:rPr>
          <w:color w:val="231F20"/>
          <w:spacing w:val="-9"/>
        </w:rPr>
        <w:t> </w:t>
      </w:r>
      <w:r>
        <w:rPr>
          <w:color w:val="231F20"/>
          <w:spacing w:val="-2"/>
        </w:rPr>
        <w:t>(altos</w:t>
      </w:r>
      <w:r>
        <w:rPr>
          <w:color w:val="231F20"/>
          <w:spacing w:val="-9"/>
        </w:rPr>
        <w:t> </w:t>
      </w:r>
      <w:r>
        <w:rPr>
          <w:color w:val="231F20"/>
          <w:spacing w:val="-2"/>
        </w:rPr>
        <w:t>cargos</w:t>
      </w:r>
      <w:r>
        <w:rPr>
          <w:color w:val="231F20"/>
          <w:spacing w:val="-9"/>
        </w:rPr>
        <w:t> </w:t>
      </w:r>
      <w:r>
        <w:rPr>
          <w:color w:val="231F20"/>
          <w:spacing w:val="-2"/>
        </w:rPr>
        <w:t>y</w:t>
      </w:r>
      <w:r>
        <w:rPr>
          <w:color w:val="231F20"/>
          <w:spacing w:val="-9"/>
        </w:rPr>
        <w:t> </w:t>
      </w:r>
      <w:r>
        <w:rPr>
          <w:color w:val="231F20"/>
          <w:spacing w:val="-2"/>
        </w:rPr>
        <w:t>empleados</w:t>
      </w:r>
      <w:r>
        <w:rPr>
          <w:color w:val="231F20"/>
          <w:spacing w:val="-9"/>
        </w:rPr>
        <w:t> </w:t>
      </w:r>
      <w:r>
        <w:rPr>
          <w:color w:val="231F20"/>
          <w:spacing w:val="-2"/>
        </w:rPr>
        <w:t>y</w:t>
      </w:r>
      <w:r>
        <w:rPr>
          <w:color w:val="231F20"/>
          <w:spacing w:val="-9"/>
        </w:rPr>
        <w:t> </w:t>
      </w:r>
      <w:r>
        <w:rPr>
          <w:color w:val="231F20"/>
          <w:spacing w:val="-2"/>
        </w:rPr>
        <w:t>empleadas</w:t>
      </w:r>
      <w:r>
        <w:rPr>
          <w:color w:val="231F20"/>
          <w:spacing w:val="-9"/>
        </w:rPr>
        <w:t> </w:t>
      </w:r>
      <w:r>
        <w:rPr>
          <w:color w:val="231F20"/>
          <w:spacing w:val="-2"/>
        </w:rPr>
        <w:t>públicas)</w:t>
      </w:r>
      <w:r>
        <w:rPr>
          <w:color w:val="231F20"/>
          <w:spacing w:val="-9"/>
        </w:rPr>
        <w:t> </w:t>
      </w:r>
      <w:r>
        <w:rPr>
          <w:color w:val="231F20"/>
          <w:spacing w:val="-2"/>
        </w:rPr>
        <w:t>mediante </w:t>
      </w:r>
      <w:r>
        <w:rPr>
          <w:color w:val="231F20"/>
        </w:rPr>
        <w:t>el trámite de audiencia a los departamentos y la negociación con la representación de los trabajadores y las trabajadoras, que se ha llevado a cabo en el curso del procedimiento de elaboración de la norma.</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firstLine="340"/>
        <w:jc w:val="both"/>
      </w:pPr>
      <w:r>
        <w:rPr>
          <w:color w:val="231F20"/>
        </w:rPr>
        <w:t>Por cuanto antecede, en uso de la habilitación conferida en la disposición final </w:t>
      </w:r>
      <w:r>
        <w:rPr>
          <w:color w:val="231F20"/>
        </w:rPr>
        <w:t>tercera </w:t>
      </w:r>
      <w:r>
        <w:rPr>
          <w:color w:val="231F20"/>
          <w:spacing w:val="-2"/>
        </w:rPr>
        <w:t>del</w:t>
      </w:r>
      <w:r>
        <w:rPr>
          <w:color w:val="231F20"/>
          <w:spacing w:val="-7"/>
        </w:rPr>
        <w:t> </w:t>
      </w:r>
      <w:r>
        <w:rPr>
          <w:color w:val="231F20"/>
          <w:spacing w:val="-2"/>
        </w:rPr>
        <w:t>Reglamento</w:t>
      </w:r>
      <w:r>
        <w:rPr>
          <w:color w:val="231F20"/>
          <w:spacing w:val="-7"/>
        </w:rPr>
        <w:t> </w:t>
      </w:r>
      <w:r>
        <w:rPr>
          <w:color w:val="231F20"/>
          <w:spacing w:val="-2"/>
        </w:rPr>
        <w:t>de</w:t>
      </w:r>
      <w:r>
        <w:rPr>
          <w:color w:val="231F20"/>
          <w:spacing w:val="-7"/>
        </w:rPr>
        <w:t> </w:t>
      </w:r>
      <w:r>
        <w:rPr>
          <w:color w:val="231F20"/>
          <w:spacing w:val="-2"/>
        </w:rPr>
        <w:t>indemnizaciones</w:t>
      </w:r>
      <w:r>
        <w:rPr>
          <w:color w:val="231F20"/>
          <w:spacing w:val="-7"/>
        </w:rPr>
        <w:t> </w:t>
      </w:r>
      <w:r>
        <w:rPr>
          <w:color w:val="231F20"/>
          <w:spacing w:val="-2"/>
        </w:rPr>
        <w:t>por</w:t>
      </w:r>
      <w:r>
        <w:rPr>
          <w:color w:val="231F20"/>
          <w:spacing w:val="-7"/>
        </w:rPr>
        <w:t> </w:t>
      </w:r>
      <w:r>
        <w:rPr>
          <w:color w:val="231F20"/>
          <w:spacing w:val="-2"/>
        </w:rPr>
        <w:t>razón</w:t>
      </w:r>
      <w:r>
        <w:rPr>
          <w:color w:val="231F20"/>
          <w:spacing w:val="-7"/>
        </w:rPr>
        <w:t> </w:t>
      </w:r>
      <w:r>
        <w:rPr>
          <w:color w:val="231F20"/>
          <w:spacing w:val="-2"/>
        </w:rPr>
        <w:t>del</w:t>
      </w:r>
      <w:r>
        <w:rPr>
          <w:color w:val="231F20"/>
          <w:spacing w:val="-7"/>
        </w:rPr>
        <w:t> </w:t>
      </w:r>
      <w:r>
        <w:rPr>
          <w:color w:val="231F20"/>
          <w:spacing w:val="-2"/>
        </w:rPr>
        <w:t>servicio</w:t>
      </w:r>
      <w:r>
        <w:rPr>
          <w:color w:val="231F20"/>
          <w:spacing w:val="-7"/>
        </w:rPr>
        <w:t> </w:t>
      </w:r>
      <w:r>
        <w:rPr>
          <w:color w:val="231F20"/>
          <w:spacing w:val="-2"/>
        </w:rPr>
        <w:t>y</w:t>
      </w:r>
      <w:r>
        <w:rPr>
          <w:color w:val="231F20"/>
          <w:spacing w:val="-7"/>
        </w:rPr>
        <w:t> </w:t>
      </w:r>
      <w:r>
        <w:rPr>
          <w:color w:val="231F20"/>
          <w:spacing w:val="-2"/>
        </w:rPr>
        <w:t>la</w:t>
      </w:r>
      <w:r>
        <w:rPr>
          <w:color w:val="231F20"/>
          <w:spacing w:val="-7"/>
        </w:rPr>
        <w:t> </w:t>
      </w:r>
      <w:r>
        <w:rPr>
          <w:color w:val="231F20"/>
          <w:spacing w:val="-2"/>
        </w:rPr>
        <w:t>disposición</w:t>
      </w:r>
      <w:r>
        <w:rPr>
          <w:color w:val="231F20"/>
          <w:spacing w:val="-7"/>
        </w:rPr>
        <w:t> </w:t>
      </w:r>
      <w:r>
        <w:rPr>
          <w:color w:val="231F20"/>
          <w:spacing w:val="-2"/>
        </w:rPr>
        <w:t>adicional</w:t>
      </w:r>
      <w:r>
        <w:rPr>
          <w:color w:val="231F20"/>
          <w:spacing w:val="-7"/>
        </w:rPr>
        <w:t> </w:t>
      </w:r>
      <w:r>
        <w:rPr>
          <w:color w:val="231F20"/>
          <w:spacing w:val="-2"/>
        </w:rPr>
        <w:t>décima </w:t>
      </w:r>
      <w:r>
        <w:rPr>
          <w:color w:val="231F20"/>
        </w:rPr>
        <w:t>sexta de la Ley 7/2022, de 28 de diciembre, de Presupuestos Generales de la Comunidad Autónoma</w:t>
      </w:r>
      <w:r>
        <w:rPr>
          <w:color w:val="231F20"/>
          <w:spacing w:val="-12"/>
        </w:rPr>
        <w:t> </w:t>
      </w:r>
      <w:r>
        <w:rPr>
          <w:color w:val="231F20"/>
        </w:rPr>
        <w:t>de</w:t>
      </w:r>
      <w:r>
        <w:rPr>
          <w:color w:val="231F20"/>
          <w:spacing w:val="-12"/>
        </w:rPr>
        <w:t> </w:t>
      </w:r>
      <w:r>
        <w:rPr>
          <w:color w:val="231F20"/>
        </w:rPr>
        <w:t>Canarias</w:t>
      </w:r>
      <w:r>
        <w:rPr>
          <w:color w:val="231F20"/>
          <w:spacing w:val="-12"/>
        </w:rPr>
        <w:t> </w:t>
      </w:r>
      <w:r>
        <w:rPr>
          <w:color w:val="231F20"/>
        </w:rPr>
        <w:t>para</w:t>
      </w:r>
      <w:r>
        <w:rPr>
          <w:color w:val="231F20"/>
          <w:spacing w:val="-12"/>
        </w:rPr>
        <w:t> </w:t>
      </w:r>
      <w:r>
        <w:rPr>
          <w:color w:val="231F20"/>
        </w:rPr>
        <w:t>2023,</w:t>
      </w:r>
      <w:r>
        <w:rPr>
          <w:color w:val="231F20"/>
          <w:spacing w:val="-12"/>
        </w:rPr>
        <w:t> </w:t>
      </w:r>
      <w:r>
        <w:rPr>
          <w:color w:val="231F20"/>
        </w:rPr>
        <w:t>y</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rPr>
        <w:t>artículo</w:t>
      </w:r>
      <w:r>
        <w:rPr>
          <w:color w:val="231F20"/>
          <w:spacing w:val="-12"/>
        </w:rPr>
        <w:t> </w:t>
      </w:r>
      <w:r>
        <w:rPr>
          <w:color w:val="231F20"/>
        </w:rPr>
        <w:t>12.2</w:t>
      </w:r>
      <w:r>
        <w:rPr>
          <w:color w:val="231F20"/>
          <w:spacing w:val="-12"/>
        </w:rPr>
        <w:t> </w:t>
      </w:r>
      <w:r>
        <w:rPr>
          <w:color w:val="231F20"/>
        </w:rPr>
        <w:t>del</w:t>
      </w:r>
      <w:r>
        <w:rPr>
          <w:color w:val="231F20"/>
          <w:spacing w:val="-12"/>
        </w:rPr>
        <w:t> </w:t>
      </w:r>
      <w:r>
        <w:rPr>
          <w:color w:val="231F20"/>
        </w:rPr>
        <w:t>Reglamento</w:t>
      </w:r>
      <w:r>
        <w:rPr>
          <w:color w:val="231F20"/>
          <w:spacing w:val="-12"/>
        </w:rPr>
        <w:t> </w:t>
      </w:r>
      <w:r>
        <w:rPr>
          <w:color w:val="231F20"/>
        </w:rPr>
        <w:t>de</w:t>
      </w:r>
      <w:r>
        <w:rPr>
          <w:color w:val="231F20"/>
          <w:spacing w:val="-12"/>
        </w:rPr>
        <w:t> </w:t>
      </w:r>
      <w:r>
        <w:rPr>
          <w:color w:val="231F20"/>
        </w:rPr>
        <w:t>Indemnizaciones por razón del servicio, aprobado por Decreto 251/1997, de 30 de septiembre, y de conformidad con el artículo 58.1.b) de la Ley 4/2023, de 23 de marzo, de la Presidencia y del Gobierno de Canarias,</w:t>
      </w:r>
    </w:p>
    <w:p>
      <w:pPr>
        <w:pStyle w:val="BodyText"/>
        <w:spacing w:before="37"/>
      </w:pPr>
    </w:p>
    <w:p>
      <w:pPr>
        <w:pStyle w:val="Heading2"/>
        <w:spacing w:before="0"/>
      </w:pPr>
      <w:r>
        <w:rPr>
          <w:color w:val="231F20"/>
          <w:spacing w:val="37"/>
        </w:rPr>
        <w:t>DISPONG</w:t>
      </w:r>
      <w:r>
        <w:rPr>
          <w:color w:val="231F20"/>
          <w:spacing w:val="-6"/>
        </w:rPr>
        <w:t> </w:t>
      </w:r>
      <w:r>
        <w:rPr>
          <w:color w:val="231F20"/>
          <w:spacing w:val="-5"/>
        </w:rPr>
        <w:t>O:</w:t>
      </w:r>
    </w:p>
    <w:p>
      <w:pPr>
        <w:pStyle w:val="BodyText"/>
        <w:spacing w:before="41"/>
        <w:rPr>
          <w:b/>
        </w:rPr>
      </w:pPr>
    </w:p>
    <w:p>
      <w:pPr>
        <w:pStyle w:val="Heading3"/>
        <w:spacing w:line="249" w:lineRule="auto"/>
        <w:ind w:right="283" w:firstLine="340"/>
      </w:pPr>
      <w:r>
        <w:rPr>
          <w:color w:val="231F20"/>
        </w:rPr>
        <w:t>Artículo 1.</w:t>
      </w:r>
      <w:r>
        <w:rPr>
          <w:color w:val="231F20"/>
          <w:spacing w:val="-12"/>
        </w:rPr>
        <w:t> </w:t>
      </w:r>
      <w:r>
        <w:rPr>
          <w:color w:val="231F20"/>
        </w:rPr>
        <w:t>Actualización de las cuantías máximas de la indemnización por</w:t>
      </w:r>
      <w:r>
        <w:rPr>
          <w:color w:val="231F20"/>
          <w:spacing w:val="-4"/>
        </w:rPr>
        <w:t> </w:t>
      </w:r>
      <w:r>
        <w:rPr>
          <w:color w:val="231F20"/>
        </w:rPr>
        <w:t>dietas en territorio nacional.</w:t>
      </w:r>
    </w:p>
    <w:p>
      <w:pPr>
        <w:pStyle w:val="BodyText"/>
        <w:spacing w:before="32"/>
        <w:rPr>
          <w:b/>
        </w:rPr>
      </w:pPr>
    </w:p>
    <w:p>
      <w:pPr>
        <w:pStyle w:val="BodyText"/>
        <w:spacing w:line="249" w:lineRule="auto"/>
        <w:ind w:left="284" w:right="283" w:firstLine="340"/>
        <w:jc w:val="both"/>
      </w:pPr>
      <w:r>
        <w:rPr>
          <w:color w:val="231F20"/>
        </w:rPr>
        <w:t>Se</w:t>
      </w:r>
      <w:r>
        <w:rPr>
          <w:color w:val="231F20"/>
          <w:spacing w:val="34"/>
        </w:rPr>
        <w:t> </w:t>
      </w:r>
      <w:r>
        <w:rPr>
          <w:color w:val="231F20"/>
        </w:rPr>
        <w:t>actualizan</w:t>
      </w:r>
      <w:r>
        <w:rPr>
          <w:color w:val="231F20"/>
          <w:spacing w:val="33"/>
        </w:rPr>
        <w:t> </w:t>
      </w:r>
      <w:r>
        <w:rPr>
          <w:color w:val="231F20"/>
        </w:rPr>
        <w:t>las</w:t>
      </w:r>
      <w:r>
        <w:rPr>
          <w:color w:val="231F20"/>
          <w:spacing w:val="33"/>
        </w:rPr>
        <w:t> </w:t>
      </w:r>
      <w:r>
        <w:rPr>
          <w:color w:val="231F20"/>
        </w:rPr>
        <w:t>cuantías</w:t>
      </w:r>
      <w:r>
        <w:rPr>
          <w:color w:val="231F20"/>
          <w:spacing w:val="33"/>
        </w:rPr>
        <w:t> </w:t>
      </w:r>
      <w:r>
        <w:rPr>
          <w:color w:val="231F20"/>
        </w:rPr>
        <w:t>máximas</w:t>
      </w:r>
      <w:r>
        <w:rPr>
          <w:color w:val="231F20"/>
          <w:spacing w:val="33"/>
        </w:rPr>
        <w:t> </w:t>
      </w:r>
      <w:r>
        <w:rPr>
          <w:color w:val="231F20"/>
        </w:rPr>
        <w:t>de</w:t>
      </w:r>
      <w:r>
        <w:rPr>
          <w:color w:val="231F20"/>
          <w:spacing w:val="33"/>
        </w:rPr>
        <w:t> </w:t>
      </w:r>
      <w:r>
        <w:rPr>
          <w:color w:val="231F20"/>
        </w:rPr>
        <w:t>la</w:t>
      </w:r>
      <w:r>
        <w:rPr>
          <w:color w:val="231F20"/>
          <w:spacing w:val="33"/>
        </w:rPr>
        <w:t> </w:t>
      </w:r>
      <w:r>
        <w:rPr>
          <w:color w:val="231F20"/>
        </w:rPr>
        <w:t>indemnización</w:t>
      </w:r>
      <w:r>
        <w:rPr>
          <w:color w:val="231F20"/>
          <w:spacing w:val="33"/>
        </w:rPr>
        <w:t> </w:t>
      </w:r>
      <w:r>
        <w:rPr>
          <w:color w:val="231F20"/>
        </w:rPr>
        <w:t>por</w:t>
      </w:r>
      <w:r>
        <w:rPr>
          <w:color w:val="231F20"/>
          <w:spacing w:val="33"/>
        </w:rPr>
        <w:t> </w:t>
      </w:r>
      <w:r>
        <w:rPr>
          <w:color w:val="231F20"/>
        </w:rPr>
        <w:t>dietas</w:t>
      </w:r>
      <w:r>
        <w:rPr>
          <w:color w:val="231F20"/>
          <w:spacing w:val="33"/>
        </w:rPr>
        <w:t> </w:t>
      </w:r>
      <w:r>
        <w:rPr>
          <w:color w:val="231F20"/>
        </w:rPr>
        <w:t>de</w:t>
      </w:r>
      <w:r>
        <w:rPr>
          <w:color w:val="231F20"/>
          <w:spacing w:val="33"/>
        </w:rPr>
        <w:t> </w:t>
      </w:r>
      <w:r>
        <w:rPr>
          <w:color w:val="231F20"/>
        </w:rPr>
        <w:t>alojamiento y manutención, en territorio nacional, determinadas en el Anexo II del Reglamento de Indemnizaciones por razón del servicio, aprobado por el Decreto 251/1997, de 30 de septiembre, que quedarán establecidas en los siguientes importes:</w:t>
      </w:r>
    </w:p>
    <w:p>
      <w:pPr>
        <w:pStyle w:val="BodyText"/>
        <w:spacing w:before="15"/>
      </w:pPr>
    </w:p>
    <w:p>
      <w:pPr>
        <w:spacing w:before="0"/>
        <w:ind w:left="0" w:right="680" w:firstLine="0"/>
        <w:jc w:val="right"/>
        <w:rPr>
          <w:sz w:val="20"/>
        </w:rPr>
      </w:pPr>
      <w:r>
        <w:rPr>
          <w:spacing w:val="-2"/>
          <w:sz w:val="20"/>
        </w:rPr>
        <w:t>(Euro)</w:t>
      </w:r>
    </w:p>
    <w:p>
      <w:pPr>
        <w:pStyle w:val="BodyText"/>
        <w:spacing w:after="1"/>
        <w:rPr>
          <w:sz w:val="10"/>
        </w:rPr>
      </w:pPr>
    </w:p>
    <w:tbl>
      <w:tblPr>
        <w:tblW w:w="0" w:type="auto"/>
        <w:jc w:val="left"/>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1"/>
        <w:gridCol w:w="1692"/>
        <w:gridCol w:w="1709"/>
      </w:tblGrid>
      <w:tr>
        <w:trPr>
          <w:trHeight w:val="345" w:hRule="atLeast"/>
        </w:trPr>
        <w:tc>
          <w:tcPr>
            <w:tcW w:w="3971" w:type="dxa"/>
            <w:tcBorders>
              <w:top w:val="nil"/>
              <w:left w:val="nil"/>
            </w:tcBorders>
          </w:tcPr>
          <w:p>
            <w:pPr>
              <w:pStyle w:val="TableParagraph"/>
              <w:rPr>
                <w:sz w:val="20"/>
              </w:rPr>
            </w:pPr>
          </w:p>
        </w:tc>
        <w:tc>
          <w:tcPr>
            <w:tcW w:w="1692" w:type="dxa"/>
          </w:tcPr>
          <w:p>
            <w:pPr>
              <w:pStyle w:val="TableParagraph"/>
              <w:ind w:left="4"/>
              <w:jc w:val="center"/>
              <w:rPr>
                <w:sz w:val="20"/>
              </w:rPr>
            </w:pPr>
            <w:r>
              <w:rPr>
                <w:sz w:val="20"/>
              </w:rPr>
              <w:t>Grupo</w:t>
            </w:r>
            <w:r>
              <w:rPr>
                <w:spacing w:val="-7"/>
                <w:sz w:val="20"/>
              </w:rPr>
              <w:t> </w:t>
            </w:r>
            <w:r>
              <w:rPr>
                <w:spacing w:val="-10"/>
                <w:sz w:val="20"/>
              </w:rPr>
              <w:t>1</w:t>
            </w:r>
          </w:p>
        </w:tc>
        <w:tc>
          <w:tcPr>
            <w:tcW w:w="1709" w:type="dxa"/>
          </w:tcPr>
          <w:p>
            <w:pPr>
              <w:pStyle w:val="TableParagraph"/>
              <w:ind w:left="11" w:right="4"/>
              <w:jc w:val="center"/>
              <w:rPr>
                <w:sz w:val="20"/>
              </w:rPr>
            </w:pPr>
            <w:r>
              <w:rPr>
                <w:sz w:val="20"/>
              </w:rPr>
              <w:t>Grupo</w:t>
            </w:r>
            <w:r>
              <w:rPr>
                <w:spacing w:val="-7"/>
                <w:sz w:val="20"/>
              </w:rPr>
              <w:t> </w:t>
            </w:r>
            <w:r>
              <w:rPr>
                <w:spacing w:val="-10"/>
                <w:sz w:val="20"/>
              </w:rPr>
              <w:t>2</w:t>
            </w:r>
          </w:p>
        </w:tc>
      </w:tr>
      <w:tr>
        <w:trPr>
          <w:trHeight w:val="345" w:hRule="atLeast"/>
        </w:trPr>
        <w:tc>
          <w:tcPr>
            <w:tcW w:w="3971" w:type="dxa"/>
          </w:tcPr>
          <w:p>
            <w:pPr>
              <w:pStyle w:val="TableParagraph"/>
              <w:ind w:left="107"/>
              <w:rPr>
                <w:sz w:val="20"/>
              </w:rPr>
            </w:pPr>
            <w:r>
              <w:rPr>
                <w:spacing w:val="-2"/>
                <w:sz w:val="20"/>
              </w:rPr>
              <w:t>Manutención</w:t>
            </w:r>
          </w:p>
        </w:tc>
        <w:tc>
          <w:tcPr>
            <w:tcW w:w="1692" w:type="dxa"/>
          </w:tcPr>
          <w:p>
            <w:pPr>
              <w:pStyle w:val="TableParagraph"/>
              <w:ind w:left="4" w:right="1"/>
              <w:jc w:val="center"/>
              <w:rPr>
                <w:sz w:val="20"/>
              </w:rPr>
            </w:pPr>
            <w:r>
              <w:rPr>
                <w:spacing w:val="-2"/>
                <w:sz w:val="20"/>
              </w:rPr>
              <w:t>53,34</w:t>
            </w:r>
          </w:p>
        </w:tc>
        <w:tc>
          <w:tcPr>
            <w:tcW w:w="1709" w:type="dxa"/>
          </w:tcPr>
          <w:p>
            <w:pPr>
              <w:pStyle w:val="TableParagraph"/>
              <w:ind w:left="11"/>
              <w:jc w:val="center"/>
              <w:rPr>
                <w:sz w:val="20"/>
              </w:rPr>
            </w:pPr>
            <w:r>
              <w:rPr>
                <w:spacing w:val="-2"/>
                <w:sz w:val="20"/>
              </w:rPr>
              <w:t>39,00</w:t>
            </w:r>
          </w:p>
        </w:tc>
      </w:tr>
      <w:tr>
        <w:trPr>
          <w:trHeight w:val="345" w:hRule="atLeast"/>
        </w:trPr>
        <w:tc>
          <w:tcPr>
            <w:tcW w:w="3971" w:type="dxa"/>
          </w:tcPr>
          <w:p>
            <w:pPr>
              <w:pStyle w:val="TableParagraph"/>
              <w:ind w:left="107"/>
              <w:rPr>
                <w:sz w:val="20"/>
              </w:rPr>
            </w:pPr>
            <w:r>
              <w:rPr>
                <w:spacing w:val="-2"/>
                <w:sz w:val="20"/>
              </w:rPr>
              <w:t>Alojamiento</w:t>
            </w:r>
          </w:p>
        </w:tc>
        <w:tc>
          <w:tcPr>
            <w:tcW w:w="1692" w:type="dxa"/>
          </w:tcPr>
          <w:p>
            <w:pPr>
              <w:pStyle w:val="TableParagraph"/>
              <w:ind w:left="4" w:right="1"/>
              <w:jc w:val="center"/>
              <w:rPr>
                <w:sz w:val="20"/>
              </w:rPr>
            </w:pPr>
            <w:r>
              <w:rPr>
                <w:spacing w:val="-2"/>
                <w:sz w:val="20"/>
              </w:rPr>
              <w:t>166,25</w:t>
            </w:r>
          </w:p>
        </w:tc>
        <w:tc>
          <w:tcPr>
            <w:tcW w:w="1709" w:type="dxa"/>
          </w:tcPr>
          <w:p>
            <w:pPr>
              <w:pStyle w:val="TableParagraph"/>
              <w:ind w:left="11" w:right="3"/>
              <w:jc w:val="center"/>
              <w:rPr>
                <w:sz w:val="20"/>
              </w:rPr>
            </w:pPr>
            <w:r>
              <w:rPr>
                <w:spacing w:val="-2"/>
                <w:sz w:val="20"/>
              </w:rPr>
              <w:t>106,94</w:t>
            </w:r>
          </w:p>
        </w:tc>
      </w:tr>
      <w:tr>
        <w:trPr>
          <w:trHeight w:val="345" w:hRule="atLeast"/>
        </w:trPr>
        <w:tc>
          <w:tcPr>
            <w:tcW w:w="3971" w:type="dxa"/>
          </w:tcPr>
          <w:p>
            <w:pPr>
              <w:pStyle w:val="TableParagraph"/>
              <w:ind w:left="107"/>
              <w:rPr>
                <w:sz w:val="20"/>
              </w:rPr>
            </w:pPr>
            <w:r>
              <w:rPr>
                <w:sz w:val="20"/>
              </w:rPr>
              <w:t>Dieta</w:t>
            </w:r>
            <w:r>
              <w:rPr>
                <w:spacing w:val="-6"/>
                <w:sz w:val="20"/>
              </w:rPr>
              <w:t> </w:t>
            </w:r>
            <w:r>
              <w:rPr>
                <w:sz w:val="20"/>
              </w:rPr>
              <w:t>entera</w:t>
            </w:r>
            <w:r>
              <w:rPr>
                <w:spacing w:val="-6"/>
                <w:sz w:val="20"/>
              </w:rPr>
              <w:t> </w:t>
            </w:r>
            <w:r>
              <w:rPr>
                <w:sz w:val="20"/>
              </w:rPr>
              <w:t>(manutención</w:t>
            </w:r>
            <w:r>
              <w:rPr>
                <w:spacing w:val="-4"/>
                <w:sz w:val="20"/>
              </w:rPr>
              <w:t> </w:t>
            </w:r>
            <w:r>
              <w:rPr>
                <w:sz w:val="20"/>
              </w:rPr>
              <w:t>y</w:t>
            </w:r>
            <w:r>
              <w:rPr>
                <w:spacing w:val="-7"/>
                <w:sz w:val="20"/>
              </w:rPr>
              <w:t> </w:t>
            </w:r>
            <w:r>
              <w:rPr>
                <w:spacing w:val="-2"/>
                <w:sz w:val="20"/>
              </w:rPr>
              <w:t>alojamiento)</w:t>
            </w:r>
          </w:p>
        </w:tc>
        <w:tc>
          <w:tcPr>
            <w:tcW w:w="1692" w:type="dxa"/>
          </w:tcPr>
          <w:p>
            <w:pPr>
              <w:pStyle w:val="TableParagraph"/>
              <w:ind w:left="4" w:right="1"/>
              <w:jc w:val="center"/>
              <w:rPr>
                <w:sz w:val="20"/>
              </w:rPr>
            </w:pPr>
            <w:r>
              <w:rPr>
                <w:spacing w:val="-2"/>
                <w:sz w:val="20"/>
              </w:rPr>
              <w:t>219,59</w:t>
            </w:r>
          </w:p>
        </w:tc>
        <w:tc>
          <w:tcPr>
            <w:tcW w:w="1709" w:type="dxa"/>
          </w:tcPr>
          <w:p>
            <w:pPr>
              <w:pStyle w:val="TableParagraph"/>
              <w:ind w:left="11" w:right="4"/>
              <w:jc w:val="center"/>
              <w:rPr>
                <w:sz w:val="20"/>
              </w:rPr>
            </w:pPr>
            <w:r>
              <w:rPr>
                <w:spacing w:val="-2"/>
                <w:sz w:val="20"/>
              </w:rPr>
              <w:t>145,94</w:t>
            </w:r>
          </w:p>
        </w:tc>
      </w:tr>
    </w:tbl>
    <w:p>
      <w:pPr>
        <w:pStyle w:val="BodyText"/>
        <w:spacing w:before="184"/>
        <w:rPr>
          <w:sz w:val="20"/>
        </w:rPr>
      </w:pPr>
    </w:p>
    <w:p>
      <w:pPr>
        <w:pStyle w:val="Heading3"/>
        <w:spacing w:line="249" w:lineRule="auto"/>
        <w:ind w:right="291" w:firstLine="340"/>
      </w:pPr>
      <w:r>
        <w:rPr>
          <w:color w:val="231F20"/>
          <w:spacing w:val="-6"/>
        </w:rPr>
        <w:t>Artículo</w:t>
      </w:r>
      <w:r>
        <w:rPr>
          <w:color w:val="231F20"/>
          <w:spacing w:val="-10"/>
        </w:rPr>
        <w:t> </w:t>
      </w:r>
      <w:r>
        <w:rPr>
          <w:color w:val="231F20"/>
          <w:spacing w:val="-6"/>
        </w:rPr>
        <w:t>2.</w:t>
      </w:r>
      <w:r>
        <w:rPr>
          <w:color w:val="231F20"/>
          <w:spacing w:val="-8"/>
        </w:rPr>
        <w:t> </w:t>
      </w:r>
      <w:r>
        <w:rPr>
          <w:color w:val="231F20"/>
          <w:spacing w:val="-6"/>
        </w:rPr>
        <w:t>Actualización</w:t>
      </w:r>
      <w:r>
        <w:rPr>
          <w:color w:val="231F20"/>
          <w:spacing w:val="-8"/>
        </w:rPr>
        <w:t> </w:t>
      </w:r>
      <w:r>
        <w:rPr>
          <w:color w:val="231F20"/>
          <w:spacing w:val="-6"/>
        </w:rPr>
        <w:t>de</w:t>
      </w:r>
      <w:r>
        <w:rPr>
          <w:color w:val="231F20"/>
          <w:spacing w:val="-7"/>
        </w:rPr>
        <w:t> </w:t>
      </w:r>
      <w:r>
        <w:rPr>
          <w:color w:val="231F20"/>
          <w:spacing w:val="-6"/>
        </w:rPr>
        <w:t>las</w:t>
      </w:r>
      <w:r>
        <w:rPr>
          <w:color w:val="231F20"/>
          <w:spacing w:val="-8"/>
        </w:rPr>
        <w:t> </w:t>
      </w:r>
      <w:r>
        <w:rPr>
          <w:color w:val="231F20"/>
          <w:spacing w:val="-6"/>
        </w:rPr>
        <w:t>cuantías</w:t>
      </w:r>
      <w:r>
        <w:rPr>
          <w:color w:val="231F20"/>
          <w:spacing w:val="-8"/>
        </w:rPr>
        <w:t> </w:t>
      </w:r>
      <w:r>
        <w:rPr>
          <w:color w:val="231F20"/>
          <w:spacing w:val="-6"/>
        </w:rPr>
        <w:t>de</w:t>
      </w:r>
      <w:r>
        <w:rPr>
          <w:color w:val="231F20"/>
          <w:spacing w:val="-8"/>
        </w:rPr>
        <w:t> </w:t>
      </w:r>
      <w:r>
        <w:rPr>
          <w:color w:val="231F20"/>
          <w:spacing w:val="-6"/>
        </w:rPr>
        <w:t>la</w:t>
      </w:r>
      <w:r>
        <w:rPr>
          <w:color w:val="231F20"/>
          <w:spacing w:val="-7"/>
        </w:rPr>
        <w:t> </w:t>
      </w:r>
      <w:r>
        <w:rPr>
          <w:color w:val="231F20"/>
          <w:spacing w:val="-6"/>
        </w:rPr>
        <w:t>indemnización</w:t>
      </w:r>
      <w:r>
        <w:rPr>
          <w:color w:val="231F20"/>
          <w:spacing w:val="-8"/>
        </w:rPr>
        <w:t> </w:t>
      </w:r>
      <w:r>
        <w:rPr>
          <w:color w:val="231F20"/>
          <w:spacing w:val="-6"/>
        </w:rPr>
        <w:t>por</w:t>
      </w:r>
      <w:r>
        <w:rPr>
          <w:color w:val="231F20"/>
          <w:spacing w:val="-8"/>
        </w:rPr>
        <w:t> </w:t>
      </w:r>
      <w:r>
        <w:rPr>
          <w:color w:val="231F20"/>
          <w:spacing w:val="-6"/>
        </w:rPr>
        <w:t>dietas</w:t>
      </w:r>
      <w:r>
        <w:rPr>
          <w:color w:val="231F20"/>
          <w:spacing w:val="-8"/>
        </w:rPr>
        <w:t> </w:t>
      </w:r>
      <w:r>
        <w:rPr>
          <w:color w:val="231F20"/>
          <w:spacing w:val="-6"/>
        </w:rPr>
        <w:t>de</w:t>
      </w:r>
      <w:r>
        <w:rPr>
          <w:color w:val="231F20"/>
          <w:spacing w:val="-7"/>
        </w:rPr>
        <w:t> </w:t>
      </w:r>
      <w:r>
        <w:rPr>
          <w:color w:val="231F20"/>
          <w:spacing w:val="-6"/>
        </w:rPr>
        <w:t>alojamiento </w:t>
      </w:r>
      <w:r>
        <w:rPr>
          <w:color w:val="231F20"/>
        </w:rPr>
        <w:t>en territorio extranjero.</w:t>
      </w:r>
    </w:p>
    <w:p>
      <w:pPr>
        <w:pStyle w:val="BodyText"/>
        <w:spacing w:before="32"/>
        <w:rPr>
          <w:b/>
        </w:rPr>
      </w:pPr>
    </w:p>
    <w:p>
      <w:pPr>
        <w:pStyle w:val="ListParagraph"/>
        <w:numPr>
          <w:ilvl w:val="0"/>
          <w:numId w:val="1"/>
        </w:numPr>
        <w:tabs>
          <w:tab w:pos="850" w:val="left" w:leader="none"/>
        </w:tabs>
        <w:spacing w:line="249" w:lineRule="auto" w:before="0" w:after="0"/>
        <w:ind w:left="284" w:right="282" w:firstLine="340"/>
        <w:jc w:val="both"/>
        <w:rPr>
          <w:sz w:val="22"/>
        </w:rPr>
      </w:pPr>
      <w:r>
        <w:rPr>
          <w:color w:val="231F20"/>
          <w:sz w:val="22"/>
        </w:rPr>
        <w:t>Se</w:t>
      </w:r>
      <w:r>
        <w:rPr>
          <w:color w:val="231F20"/>
          <w:spacing w:val="-14"/>
          <w:sz w:val="22"/>
        </w:rPr>
        <w:t> </w:t>
      </w:r>
      <w:r>
        <w:rPr>
          <w:color w:val="231F20"/>
          <w:sz w:val="22"/>
        </w:rPr>
        <w:t>actualizan</w:t>
      </w:r>
      <w:r>
        <w:rPr>
          <w:color w:val="231F20"/>
          <w:spacing w:val="-14"/>
          <w:sz w:val="22"/>
        </w:rPr>
        <w:t> </w:t>
      </w:r>
      <w:r>
        <w:rPr>
          <w:color w:val="231F20"/>
          <w:sz w:val="22"/>
        </w:rPr>
        <w:t>las</w:t>
      </w:r>
      <w:r>
        <w:rPr>
          <w:color w:val="231F20"/>
          <w:spacing w:val="-14"/>
          <w:sz w:val="22"/>
        </w:rPr>
        <w:t> </w:t>
      </w:r>
      <w:r>
        <w:rPr>
          <w:color w:val="231F20"/>
          <w:sz w:val="22"/>
        </w:rPr>
        <w:t>cuantías</w:t>
      </w:r>
      <w:r>
        <w:rPr>
          <w:color w:val="231F20"/>
          <w:spacing w:val="-13"/>
          <w:sz w:val="22"/>
        </w:rPr>
        <w:t> </w:t>
      </w:r>
      <w:r>
        <w:rPr>
          <w:color w:val="231F20"/>
          <w:sz w:val="22"/>
        </w:rPr>
        <w:t>máximas</w:t>
      </w:r>
      <w:r>
        <w:rPr>
          <w:color w:val="231F20"/>
          <w:spacing w:val="-14"/>
          <w:sz w:val="22"/>
        </w:rPr>
        <w:t> </w:t>
      </w:r>
      <w:r>
        <w:rPr>
          <w:color w:val="231F20"/>
          <w:sz w:val="22"/>
        </w:rPr>
        <w:t>de</w:t>
      </w:r>
      <w:r>
        <w:rPr>
          <w:color w:val="231F20"/>
          <w:spacing w:val="-14"/>
          <w:sz w:val="22"/>
        </w:rPr>
        <w:t> </w:t>
      </w:r>
      <w:r>
        <w:rPr>
          <w:color w:val="231F20"/>
          <w:sz w:val="22"/>
        </w:rPr>
        <w:t>la</w:t>
      </w:r>
      <w:r>
        <w:rPr>
          <w:color w:val="231F20"/>
          <w:spacing w:val="-14"/>
          <w:sz w:val="22"/>
        </w:rPr>
        <w:t> </w:t>
      </w:r>
      <w:r>
        <w:rPr>
          <w:color w:val="231F20"/>
          <w:sz w:val="22"/>
        </w:rPr>
        <w:t>indemnización</w:t>
      </w:r>
      <w:r>
        <w:rPr>
          <w:color w:val="231F20"/>
          <w:spacing w:val="-13"/>
          <w:sz w:val="22"/>
        </w:rPr>
        <w:t> </w:t>
      </w:r>
      <w:r>
        <w:rPr>
          <w:color w:val="231F20"/>
          <w:sz w:val="22"/>
        </w:rPr>
        <w:t>por</w:t>
      </w:r>
      <w:r>
        <w:rPr>
          <w:color w:val="231F20"/>
          <w:spacing w:val="-14"/>
          <w:sz w:val="22"/>
        </w:rPr>
        <w:t> </w:t>
      </w:r>
      <w:r>
        <w:rPr>
          <w:color w:val="231F20"/>
          <w:sz w:val="22"/>
        </w:rPr>
        <w:t>dietas</w:t>
      </w:r>
      <w:r>
        <w:rPr>
          <w:color w:val="231F20"/>
          <w:spacing w:val="-14"/>
          <w:sz w:val="22"/>
        </w:rPr>
        <w:t> </w:t>
      </w:r>
      <w:r>
        <w:rPr>
          <w:color w:val="231F20"/>
          <w:sz w:val="22"/>
        </w:rPr>
        <w:t>fuera</w:t>
      </w:r>
      <w:r>
        <w:rPr>
          <w:color w:val="231F20"/>
          <w:spacing w:val="-14"/>
          <w:sz w:val="22"/>
        </w:rPr>
        <w:t> </w:t>
      </w:r>
      <w:r>
        <w:rPr>
          <w:color w:val="231F20"/>
          <w:sz w:val="22"/>
        </w:rPr>
        <w:t>del</w:t>
      </w:r>
      <w:r>
        <w:rPr>
          <w:color w:val="231F20"/>
          <w:spacing w:val="-13"/>
          <w:sz w:val="22"/>
        </w:rPr>
        <w:t> </w:t>
      </w:r>
      <w:r>
        <w:rPr>
          <w:color w:val="231F20"/>
          <w:sz w:val="22"/>
        </w:rPr>
        <w:t>territorio nacional, determinadas en el</w:t>
      </w:r>
      <w:r>
        <w:rPr>
          <w:color w:val="231F20"/>
          <w:spacing w:val="-9"/>
          <w:sz w:val="22"/>
        </w:rPr>
        <w:t> </w:t>
      </w:r>
      <w:r>
        <w:rPr>
          <w:color w:val="231F20"/>
          <w:sz w:val="22"/>
        </w:rPr>
        <w:t>Anexo III del Reglamento de Indemnizaciones por razón del </w:t>
      </w:r>
      <w:r>
        <w:rPr>
          <w:color w:val="231F20"/>
          <w:spacing w:val="-2"/>
          <w:sz w:val="22"/>
        </w:rPr>
        <w:t>servicio,</w:t>
      </w:r>
      <w:r>
        <w:rPr>
          <w:color w:val="231F20"/>
          <w:spacing w:val="-4"/>
          <w:sz w:val="22"/>
        </w:rPr>
        <w:t> </w:t>
      </w:r>
      <w:r>
        <w:rPr>
          <w:color w:val="231F20"/>
          <w:spacing w:val="-2"/>
          <w:sz w:val="22"/>
        </w:rPr>
        <w:t>aprobado</w:t>
      </w:r>
      <w:r>
        <w:rPr>
          <w:color w:val="231F20"/>
          <w:spacing w:val="-4"/>
          <w:sz w:val="22"/>
        </w:rPr>
        <w:t> </w:t>
      </w:r>
      <w:r>
        <w:rPr>
          <w:color w:val="231F20"/>
          <w:spacing w:val="-2"/>
          <w:sz w:val="22"/>
        </w:rPr>
        <w:t>por</w:t>
      </w:r>
      <w:r>
        <w:rPr>
          <w:color w:val="231F20"/>
          <w:spacing w:val="-4"/>
          <w:sz w:val="22"/>
        </w:rPr>
        <w:t> </w:t>
      </w:r>
      <w:r>
        <w:rPr>
          <w:color w:val="231F20"/>
          <w:spacing w:val="-2"/>
          <w:sz w:val="22"/>
        </w:rPr>
        <w:t>el</w:t>
      </w:r>
      <w:r>
        <w:rPr>
          <w:color w:val="231F20"/>
          <w:spacing w:val="-4"/>
          <w:sz w:val="22"/>
        </w:rPr>
        <w:t> </w:t>
      </w:r>
      <w:r>
        <w:rPr>
          <w:color w:val="231F20"/>
          <w:spacing w:val="-2"/>
          <w:sz w:val="22"/>
        </w:rPr>
        <w:t>Decreto</w:t>
      </w:r>
      <w:r>
        <w:rPr>
          <w:color w:val="231F20"/>
          <w:spacing w:val="-4"/>
          <w:sz w:val="22"/>
        </w:rPr>
        <w:t> </w:t>
      </w:r>
      <w:r>
        <w:rPr>
          <w:color w:val="231F20"/>
          <w:spacing w:val="-2"/>
          <w:sz w:val="22"/>
        </w:rPr>
        <w:t>251/1997,</w:t>
      </w:r>
      <w:r>
        <w:rPr>
          <w:color w:val="231F20"/>
          <w:spacing w:val="-4"/>
          <w:sz w:val="22"/>
        </w:rPr>
        <w:t> </w:t>
      </w:r>
      <w:r>
        <w:rPr>
          <w:color w:val="231F20"/>
          <w:spacing w:val="-2"/>
          <w:sz w:val="22"/>
        </w:rPr>
        <w:t>de</w:t>
      </w:r>
      <w:r>
        <w:rPr>
          <w:color w:val="231F20"/>
          <w:spacing w:val="-4"/>
          <w:sz w:val="22"/>
        </w:rPr>
        <w:t> </w:t>
      </w:r>
      <w:r>
        <w:rPr>
          <w:color w:val="231F20"/>
          <w:spacing w:val="-2"/>
          <w:sz w:val="22"/>
        </w:rPr>
        <w:t>30</w:t>
      </w:r>
      <w:r>
        <w:rPr>
          <w:color w:val="231F20"/>
          <w:spacing w:val="-4"/>
          <w:sz w:val="22"/>
        </w:rPr>
        <w:t> </w:t>
      </w:r>
      <w:r>
        <w:rPr>
          <w:color w:val="231F20"/>
          <w:spacing w:val="-2"/>
          <w:sz w:val="22"/>
        </w:rPr>
        <w:t>de</w:t>
      </w:r>
      <w:r>
        <w:rPr>
          <w:color w:val="231F20"/>
          <w:spacing w:val="-4"/>
          <w:sz w:val="22"/>
        </w:rPr>
        <w:t> </w:t>
      </w:r>
      <w:r>
        <w:rPr>
          <w:color w:val="231F20"/>
          <w:spacing w:val="-2"/>
          <w:sz w:val="22"/>
        </w:rPr>
        <w:t>septiembre,</w:t>
      </w:r>
      <w:r>
        <w:rPr>
          <w:color w:val="231F20"/>
          <w:spacing w:val="-4"/>
          <w:sz w:val="22"/>
        </w:rPr>
        <w:t> </w:t>
      </w:r>
      <w:r>
        <w:rPr>
          <w:color w:val="231F20"/>
          <w:spacing w:val="-2"/>
          <w:sz w:val="22"/>
        </w:rPr>
        <w:t>que</w:t>
      </w:r>
      <w:r>
        <w:rPr>
          <w:color w:val="231F20"/>
          <w:spacing w:val="-4"/>
          <w:sz w:val="22"/>
        </w:rPr>
        <w:t> </w:t>
      </w:r>
      <w:r>
        <w:rPr>
          <w:color w:val="231F20"/>
          <w:spacing w:val="-2"/>
          <w:sz w:val="22"/>
        </w:rPr>
        <w:t>quedarán</w:t>
      </w:r>
      <w:r>
        <w:rPr>
          <w:color w:val="231F20"/>
          <w:spacing w:val="-4"/>
          <w:sz w:val="22"/>
        </w:rPr>
        <w:t> </w:t>
      </w:r>
      <w:r>
        <w:rPr>
          <w:color w:val="231F20"/>
          <w:spacing w:val="-2"/>
          <w:sz w:val="22"/>
        </w:rPr>
        <w:t>establecidas </w:t>
      </w:r>
      <w:r>
        <w:rPr>
          <w:color w:val="231F20"/>
          <w:sz w:val="22"/>
        </w:rPr>
        <w:t>en los siguientes importes para los siguientes países:</w:t>
      </w:r>
    </w:p>
    <w:p>
      <w:pPr>
        <w:pStyle w:val="BodyText"/>
        <w:spacing w:before="82"/>
        <w:rPr>
          <w:sz w:val="20"/>
        </w:rPr>
      </w:pPr>
    </w:p>
    <w:tbl>
      <w:tblPr>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7"/>
        <w:gridCol w:w="1560"/>
        <w:gridCol w:w="1950"/>
        <w:gridCol w:w="1950"/>
      </w:tblGrid>
      <w:tr>
        <w:trPr>
          <w:trHeight w:val="315" w:hRule="atLeast"/>
        </w:trPr>
        <w:tc>
          <w:tcPr>
            <w:tcW w:w="7797" w:type="dxa"/>
            <w:gridSpan w:val="4"/>
          </w:tcPr>
          <w:p>
            <w:pPr>
              <w:pStyle w:val="TableParagraph"/>
              <w:spacing w:before="3"/>
              <w:ind w:left="98"/>
              <w:rPr>
                <w:sz w:val="18"/>
              </w:rPr>
            </w:pPr>
            <w:r>
              <w:rPr>
                <w:sz w:val="18"/>
              </w:rPr>
              <w:t>DIETAS</w:t>
            </w:r>
            <w:r>
              <w:rPr>
                <w:spacing w:val="3"/>
                <w:sz w:val="18"/>
              </w:rPr>
              <w:t> </w:t>
            </w:r>
            <w:r>
              <w:rPr>
                <w:sz w:val="18"/>
              </w:rPr>
              <w:t>EN</w:t>
            </w:r>
            <w:r>
              <w:rPr>
                <w:spacing w:val="4"/>
                <w:sz w:val="18"/>
              </w:rPr>
              <w:t> </w:t>
            </w:r>
            <w:r>
              <w:rPr>
                <w:sz w:val="18"/>
              </w:rPr>
              <w:t>EL</w:t>
            </w:r>
            <w:r>
              <w:rPr>
                <w:spacing w:val="-6"/>
                <w:sz w:val="18"/>
              </w:rPr>
              <w:t> </w:t>
            </w:r>
            <w:r>
              <w:rPr>
                <w:sz w:val="18"/>
              </w:rPr>
              <w:t>EXTRANJERO</w:t>
            </w:r>
            <w:r>
              <w:rPr>
                <w:spacing w:val="4"/>
                <w:sz w:val="18"/>
              </w:rPr>
              <w:t> </w:t>
            </w:r>
            <w:r>
              <w:rPr>
                <w:sz w:val="18"/>
              </w:rPr>
              <w:t>SEGÚN</w:t>
            </w:r>
            <w:r>
              <w:rPr>
                <w:spacing w:val="4"/>
                <w:sz w:val="18"/>
              </w:rPr>
              <w:t> </w:t>
            </w:r>
            <w:r>
              <w:rPr>
                <w:sz w:val="18"/>
              </w:rPr>
              <w:t>GRUPOS</w:t>
            </w:r>
            <w:r>
              <w:rPr>
                <w:spacing w:val="-3"/>
                <w:sz w:val="18"/>
              </w:rPr>
              <w:t> </w:t>
            </w:r>
            <w:r>
              <w:rPr>
                <w:sz w:val="18"/>
              </w:rPr>
              <w:t>Y</w:t>
            </w:r>
            <w:r>
              <w:rPr>
                <w:spacing w:val="-3"/>
                <w:sz w:val="18"/>
              </w:rPr>
              <w:t> </w:t>
            </w:r>
            <w:r>
              <w:rPr>
                <w:spacing w:val="-2"/>
                <w:sz w:val="18"/>
              </w:rPr>
              <w:t>PAÍSES</w:t>
            </w:r>
          </w:p>
        </w:tc>
      </w:tr>
      <w:tr>
        <w:trPr>
          <w:trHeight w:val="633" w:hRule="atLeast"/>
        </w:trPr>
        <w:tc>
          <w:tcPr>
            <w:tcW w:w="2337" w:type="dxa"/>
          </w:tcPr>
          <w:p>
            <w:pPr>
              <w:pStyle w:val="TableParagraph"/>
              <w:spacing w:before="3"/>
              <w:ind w:left="98"/>
              <w:rPr>
                <w:sz w:val="18"/>
              </w:rPr>
            </w:pPr>
            <w:r>
              <w:rPr>
                <w:spacing w:val="-4"/>
                <w:sz w:val="18"/>
              </w:rPr>
              <w:t>PAÍS</w:t>
            </w:r>
          </w:p>
        </w:tc>
        <w:tc>
          <w:tcPr>
            <w:tcW w:w="1560" w:type="dxa"/>
          </w:tcPr>
          <w:p>
            <w:pPr>
              <w:pStyle w:val="TableParagraph"/>
              <w:spacing w:before="3"/>
              <w:ind w:left="98"/>
              <w:rPr>
                <w:sz w:val="18"/>
              </w:rPr>
            </w:pPr>
            <w:r>
              <w:rPr>
                <w:spacing w:val="-2"/>
                <w:sz w:val="18"/>
              </w:rPr>
              <w:t>ALOJAMIENTO</w:t>
            </w:r>
          </w:p>
          <w:p>
            <w:pPr>
              <w:pStyle w:val="TableParagraph"/>
              <w:spacing w:before="110"/>
              <w:ind w:left="98"/>
              <w:rPr>
                <w:sz w:val="18"/>
              </w:rPr>
            </w:pPr>
            <w:r>
              <w:rPr>
                <w:spacing w:val="-4"/>
                <w:sz w:val="18"/>
              </w:rPr>
              <w:t>EUROS</w:t>
            </w:r>
          </w:p>
        </w:tc>
        <w:tc>
          <w:tcPr>
            <w:tcW w:w="1950" w:type="dxa"/>
          </w:tcPr>
          <w:p>
            <w:pPr>
              <w:pStyle w:val="TableParagraph"/>
              <w:spacing w:before="3"/>
              <w:ind w:left="97"/>
              <w:rPr>
                <w:sz w:val="18"/>
              </w:rPr>
            </w:pPr>
            <w:r>
              <w:rPr>
                <w:spacing w:val="-2"/>
                <w:sz w:val="18"/>
              </w:rPr>
              <w:t>MANUTENCIÓN</w:t>
            </w:r>
          </w:p>
          <w:p>
            <w:pPr>
              <w:pStyle w:val="TableParagraph"/>
              <w:spacing w:before="110"/>
              <w:ind w:left="97"/>
              <w:rPr>
                <w:sz w:val="18"/>
              </w:rPr>
            </w:pPr>
            <w:r>
              <w:rPr>
                <w:spacing w:val="-4"/>
                <w:sz w:val="18"/>
              </w:rPr>
              <w:t>EUROS</w:t>
            </w:r>
          </w:p>
        </w:tc>
        <w:tc>
          <w:tcPr>
            <w:tcW w:w="1950" w:type="dxa"/>
          </w:tcPr>
          <w:p>
            <w:pPr>
              <w:pStyle w:val="TableParagraph"/>
              <w:spacing w:before="3"/>
              <w:ind w:right="669"/>
              <w:jc w:val="right"/>
              <w:rPr>
                <w:sz w:val="18"/>
              </w:rPr>
            </w:pPr>
            <w:r>
              <w:rPr>
                <w:spacing w:val="-2"/>
                <w:sz w:val="18"/>
              </w:rPr>
              <w:t>DIETA</w:t>
            </w:r>
            <w:r>
              <w:rPr>
                <w:spacing w:val="-10"/>
                <w:sz w:val="18"/>
              </w:rPr>
              <w:t> </w:t>
            </w:r>
            <w:r>
              <w:rPr>
                <w:spacing w:val="-2"/>
                <w:sz w:val="18"/>
              </w:rPr>
              <w:t>EUROS</w:t>
            </w:r>
          </w:p>
        </w:tc>
      </w:tr>
      <w:tr>
        <w:trPr>
          <w:trHeight w:val="268" w:hRule="atLeast"/>
        </w:trPr>
        <w:tc>
          <w:tcPr>
            <w:tcW w:w="2337" w:type="dxa"/>
            <w:tcBorders>
              <w:bottom w:val="nil"/>
            </w:tcBorders>
          </w:tcPr>
          <w:p>
            <w:pPr>
              <w:pStyle w:val="TableParagraph"/>
              <w:spacing w:before="3"/>
              <w:ind w:left="98"/>
              <w:rPr>
                <w:sz w:val="18"/>
              </w:rPr>
            </w:pPr>
            <w:r>
              <w:rPr>
                <w:spacing w:val="-2"/>
                <w:sz w:val="18"/>
              </w:rPr>
              <w:t>Bélgica</w:t>
            </w:r>
          </w:p>
        </w:tc>
        <w:tc>
          <w:tcPr>
            <w:tcW w:w="1560" w:type="dxa"/>
            <w:tcBorders>
              <w:bottom w:val="nil"/>
            </w:tcBorders>
          </w:tcPr>
          <w:p>
            <w:pPr>
              <w:pStyle w:val="TableParagraph"/>
              <w:rPr>
                <w:sz w:val="18"/>
              </w:rPr>
            </w:pPr>
          </w:p>
        </w:tc>
        <w:tc>
          <w:tcPr>
            <w:tcW w:w="1950" w:type="dxa"/>
            <w:tcBorders>
              <w:bottom w:val="nil"/>
            </w:tcBorders>
          </w:tcPr>
          <w:p>
            <w:pPr>
              <w:pStyle w:val="TableParagraph"/>
              <w:rPr>
                <w:sz w:val="18"/>
              </w:rPr>
            </w:pPr>
          </w:p>
        </w:tc>
        <w:tc>
          <w:tcPr>
            <w:tcW w:w="1950" w:type="dxa"/>
            <w:tcBorders>
              <w:bottom w:val="nil"/>
            </w:tcBorders>
          </w:tcPr>
          <w:p>
            <w:pPr>
              <w:pStyle w:val="TableParagraph"/>
              <w:rPr>
                <w:sz w:val="18"/>
              </w:rPr>
            </w:pPr>
          </w:p>
        </w:tc>
      </w:tr>
      <w:tr>
        <w:trPr>
          <w:trHeight w:val="316" w:hRule="atLeast"/>
        </w:trPr>
        <w:tc>
          <w:tcPr>
            <w:tcW w:w="2337" w:type="dxa"/>
            <w:tcBorders>
              <w:top w:val="nil"/>
              <w:bottom w:val="nil"/>
            </w:tcBorders>
          </w:tcPr>
          <w:p>
            <w:pPr>
              <w:pStyle w:val="TableParagraph"/>
              <w:spacing w:before="52"/>
              <w:ind w:left="190"/>
              <w:rPr>
                <w:sz w:val="18"/>
              </w:rPr>
            </w:pPr>
            <w:r>
              <w:rPr>
                <w:sz w:val="18"/>
              </w:rPr>
              <w:t>Grupo</w:t>
            </w:r>
            <w:r>
              <w:rPr>
                <w:spacing w:val="2"/>
                <w:sz w:val="18"/>
              </w:rPr>
              <w:t> </w:t>
            </w:r>
            <w:r>
              <w:rPr>
                <w:spacing w:val="-10"/>
                <w:sz w:val="18"/>
              </w:rPr>
              <w:t>I</w:t>
            </w:r>
          </w:p>
        </w:tc>
        <w:tc>
          <w:tcPr>
            <w:tcW w:w="1560" w:type="dxa"/>
            <w:tcBorders>
              <w:top w:val="nil"/>
              <w:bottom w:val="nil"/>
            </w:tcBorders>
          </w:tcPr>
          <w:p>
            <w:pPr>
              <w:pStyle w:val="TableParagraph"/>
              <w:spacing w:before="52"/>
              <w:ind w:left="9" w:right="4"/>
              <w:jc w:val="center"/>
              <w:rPr>
                <w:sz w:val="18"/>
              </w:rPr>
            </w:pPr>
            <w:r>
              <w:rPr>
                <w:spacing w:val="-2"/>
                <w:sz w:val="18"/>
              </w:rPr>
              <w:t>256,50</w:t>
            </w:r>
          </w:p>
        </w:tc>
        <w:tc>
          <w:tcPr>
            <w:tcW w:w="1950" w:type="dxa"/>
            <w:tcBorders>
              <w:top w:val="nil"/>
              <w:bottom w:val="nil"/>
            </w:tcBorders>
          </w:tcPr>
          <w:p>
            <w:pPr>
              <w:pStyle w:val="TableParagraph"/>
              <w:spacing w:before="52"/>
              <w:ind w:left="8" w:right="4"/>
              <w:jc w:val="center"/>
              <w:rPr>
                <w:sz w:val="18"/>
              </w:rPr>
            </w:pPr>
            <w:r>
              <w:rPr>
                <w:spacing w:val="-2"/>
                <w:sz w:val="18"/>
              </w:rPr>
              <w:t>91,00</w:t>
            </w:r>
          </w:p>
        </w:tc>
        <w:tc>
          <w:tcPr>
            <w:tcW w:w="1950" w:type="dxa"/>
            <w:tcBorders>
              <w:top w:val="nil"/>
              <w:bottom w:val="nil"/>
            </w:tcBorders>
          </w:tcPr>
          <w:p>
            <w:pPr>
              <w:pStyle w:val="TableParagraph"/>
              <w:spacing w:before="52"/>
              <w:ind w:right="713"/>
              <w:jc w:val="right"/>
              <w:rPr>
                <w:sz w:val="18"/>
              </w:rPr>
            </w:pPr>
            <w:r>
              <w:rPr>
                <w:spacing w:val="-2"/>
                <w:sz w:val="18"/>
              </w:rPr>
              <w:t>347,50</w:t>
            </w:r>
          </w:p>
        </w:tc>
      </w:tr>
      <w:tr>
        <w:trPr>
          <w:trHeight w:val="363" w:hRule="atLeast"/>
        </w:trPr>
        <w:tc>
          <w:tcPr>
            <w:tcW w:w="2337" w:type="dxa"/>
            <w:tcBorders>
              <w:top w:val="nil"/>
            </w:tcBorders>
          </w:tcPr>
          <w:p>
            <w:pPr>
              <w:pStyle w:val="TableParagraph"/>
              <w:spacing w:before="51"/>
              <w:ind w:left="190"/>
              <w:rPr>
                <w:sz w:val="18"/>
              </w:rPr>
            </w:pPr>
            <w:r>
              <w:rPr>
                <w:sz w:val="18"/>
              </w:rPr>
              <w:t>Grupo</w:t>
            </w:r>
            <w:r>
              <w:rPr>
                <w:spacing w:val="2"/>
                <w:sz w:val="18"/>
              </w:rPr>
              <w:t> </w:t>
            </w:r>
            <w:r>
              <w:rPr>
                <w:spacing w:val="-5"/>
                <w:sz w:val="18"/>
              </w:rPr>
              <w:t>II</w:t>
            </w:r>
          </w:p>
        </w:tc>
        <w:tc>
          <w:tcPr>
            <w:tcW w:w="1560" w:type="dxa"/>
            <w:tcBorders>
              <w:top w:val="nil"/>
            </w:tcBorders>
          </w:tcPr>
          <w:p>
            <w:pPr>
              <w:pStyle w:val="TableParagraph"/>
              <w:spacing w:before="51"/>
              <w:ind w:left="9" w:right="4"/>
              <w:jc w:val="center"/>
              <w:rPr>
                <w:sz w:val="18"/>
              </w:rPr>
            </w:pPr>
            <w:r>
              <w:rPr>
                <w:spacing w:val="-2"/>
                <w:sz w:val="18"/>
              </w:rPr>
              <w:t>240,50</w:t>
            </w:r>
          </w:p>
        </w:tc>
        <w:tc>
          <w:tcPr>
            <w:tcW w:w="1950" w:type="dxa"/>
            <w:tcBorders>
              <w:top w:val="nil"/>
            </w:tcBorders>
          </w:tcPr>
          <w:p>
            <w:pPr>
              <w:pStyle w:val="TableParagraph"/>
              <w:spacing w:before="51"/>
              <w:ind w:left="8" w:right="4"/>
              <w:jc w:val="center"/>
              <w:rPr>
                <w:sz w:val="18"/>
              </w:rPr>
            </w:pPr>
            <w:r>
              <w:rPr>
                <w:spacing w:val="-2"/>
                <w:sz w:val="18"/>
              </w:rPr>
              <w:t>83,00</w:t>
            </w:r>
          </w:p>
        </w:tc>
        <w:tc>
          <w:tcPr>
            <w:tcW w:w="1950" w:type="dxa"/>
            <w:tcBorders>
              <w:top w:val="nil"/>
            </w:tcBorders>
          </w:tcPr>
          <w:p>
            <w:pPr>
              <w:pStyle w:val="TableParagraph"/>
              <w:spacing w:before="51"/>
              <w:ind w:right="713"/>
              <w:jc w:val="right"/>
              <w:rPr>
                <w:sz w:val="18"/>
              </w:rPr>
            </w:pPr>
            <w:r>
              <w:rPr>
                <w:spacing w:val="-2"/>
                <w:sz w:val="18"/>
              </w:rPr>
              <w:t>323,50</w:t>
            </w:r>
          </w:p>
        </w:tc>
      </w:tr>
      <w:tr>
        <w:trPr>
          <w:trHeight w:val="268" w:hRule="atLeast"/>
        </w:trPr>
        <w:tc>
          <w:tcPr>
            <w:tcW w:w="2337" w:type="dxa"/>
            <w:tcBorders>
              <w:bottom w:val="nil"/>
            </w:tcBorders>
          </w:tcPr>
          <w:p>
            <w:pPr>
              <w:pStyle w:val="TableParagraph"/>
              <w:spacing w:before="3"/>
              <w:ind w:left="98"/>
              <w:rPr>
                <w:sz w:val="18"/>
              </w:rPr>
            </w:pPr>
            <w:r>
              <w:rPr>
                <w:sz w:val="18"/>
              </w:rPr>
              <w:t>Cabo</w:t>
            </w:r>
            <w:r>
              <w:rPr>
                <w:spacing w:val="2"/>
                <w:sz w:val="18"/>
              </w:rPr>
              <w:t> </w:t>
            </w:r>
            <w:r>
              <w:rPr>
                <w:spacing w:val="-2"/>
                <w:sz w:val="18"/>
              </w:rPr>
              <w:t>Verde</w:t>
            </w:r>
          </w:p>
        </w:tc>
        <w:tc>
          <w:tcPr>
            <w:tcW w:w="1560" w:type="dxa"/>
            <w:tcBorders>
              <w:bottom w:val="nil"/>
            </w:tcBorders>
          </w:tcPr>
          <w:p>
            <w:pPr>
              <w:pStyle w:val="TableParagraph"/>
              <w:rPr>
                <w:sz w:val="18"/>
              </w:rPr>
            </w:pPr>
          </w:p>
        </w:tc>
        <w:tc>
          <w:tcPr>
            <w:tcW w:w="1950" w:type="dxa"/>
            <w:tcBorders>
              <w:bottom w:val="nil"/>
            </w:tcBorders>
          </w:tcPr>
          <w:p>
            <w:pPr>
              <w:pStyle w:val="TableParagraph"/>
              <w:rPr>
                <w:sz w:val="18"/>
              </w:rPr>
            </w:pPr>
          </w:p>
        </w:tc>
        <w:tc>
          <w:tcPr>
            <w:tcW w:w="1950" w:type="dxa"/>
            <w:tcBorders>
              <w:bottom w:val="nil"/>
            </w:tcBorders>
          </w:tcPr>
          <w:p>
            <w:pPr>
              <w:pStyle w:val="TableParagraph"/>
              <w:rPr>
                <w:sz w:val="18"/>
              </w:rPr>
            </w:pPr>
          </w:p>
        </w:tc>
      </w:tr>
      <w:tr>
        <w:trPr>
          <w:trHeight w:val="317" w:hRule="atLeast"/>
        </w:trPr>
        <w:tc>
          <w:tcPr>
            <w:tcW w:w="2337" w:type="dxa"/>
            <w:tcBorders>
              <w:top w:val="nil"/>
              <w:bottom w:val="nil"/>
            </w:tcBorders>
          </w:tcPr>
          <w:p>
            <w:pPr>
              <w:pStyle w:val="TableParagraph"/>
              <w:spacing w:before="52"/>
              <w:ind w:left="190"/>
              <w:rPr>
                <w:sz w:val="18"/>
              </w:rPr>
            </w:pPr>
            <w:r>
              <w:rPr>
                <w:sz w:val="18"/>
              </w:rPr>
              <w:t>Grupo</w:t>
            </w:r>
            <w:r>
              <w:rPr>
                <w:spacing w:val="2"/>
                <w:sz w:val="18"/>
              </w:rPr>
              <w:t> </w:t>
            </w:r>
            <w:r>
              <w:rPr>
                <w:spacing w:val="-10"/>
                <w:sz w:val="18"/>
              </w:rPr>
              <w:t>I</w:t>
            </w:r>
          </w:p>
        </w:tc>
        <w:tc>
          <w:tcPr>
            <w:tcW w:w="1560" w:type="dxa"/>
            <w:tcBorders>
              <w:top w:val="nil"/>
              <w:bottom w:val="nil"/>
            </w:tcBorders>
          </w:tcPr>
          <w:p>
            <w:pPr>
              <w:pStyle w:val="TableParagraph"/>
              <w:spacing w:before="52"/>
              <w:ind w:left="9" w:right="4"/>
              <w:jc w:val="center"/>
              <w:rPr>
                <w:sz w:val="18"/>
              </w:rPr>
            </w:pPr>
            <w:r>
              <w:rPr>
                <w:spacing w:val="-2"/>
                <w:sz w:val="18"/>
              </w:rPr>
              <w:t>132,50</w:t>
            </w:r>
          </w:p>
        </w:tc>
        <w:tc>
          <w:tcPr>
            <w:tcW w:w="1950" w:type="dxa"/>
            <w:tcBorders>
              <w:top w:val="nil"/>
              <w:bottom w:val="nil"/>
            </w:tcBorders>
          </w:tcPr>
          <w:p>
            <w:pPr>
              <w:pStyle w:val="TableParagraph"/>
              <w:spacing w:before="52"/>
              <w:ind w:left="8" w:right="4"/>
              <w:jc w:val="center"/>
              <w:rPr>
                <w:sz w:val="18"/>
              </w:rPr>
            </w:pPr>
            <w:r>
              <w:rPr>
                <w:spacing w:val="-2"/>
                <w:sz w:val="18"/>
              </w:rPr>
              <w:t>51,00</w:t>
            </w:r>
          </w:p>
        </w:tc>
        <w:tc>
          <w:tcPr>
            <w:tcW w:w="1950" w:type="dxa"/>
            <w:tcBorders>
              <w:top w:val="nil"/>
              <w:bottom w:val="nil"/>
            </w:tcBorders>
          </w:tcPr>
          <w:p>
            <w:pPr>
              <w:pStyle w:val="TableParagraph"/>
              <w:spacing w:before="52"/>
              <w:ind w:right="713"/>
              <w:jc w:val="right"/>
              <w:rPr>
                <w:sz w:val="18"/>
              </w:rPr>
            </w:pPr>
            <w:r>
              <w:rPr>
                <w:spacing w:val="-2"/>
                <w:sz w:val="18"/>
              </w:rPr>
              <w:t>183,50</w:t>
            </w:r>
          </w:p>
        </w:tc>
      </w:tr>
      <w:tr>
        <w:trPr>
          <w:trHeight w:val="362" w:hRule="atLeast"/>
        </w:trPr>
        <w:tc>
          <w:tcPr>
            <w:tcW w:w="2337" w:type="dxa"/>
            <w:tcBorders>
              <w:top w:val="nil"/>
            </w:tcBorders>
          </w:tcPr>
          <w:p>
            <w:pPr>
              <w:pStyle w:val="TableParagraph"/>
              <w:spacing w:before="52"/>
              <w:ind w:left="190"/>
              <w:rPr>
                <w:sz w:val="18"/>
              </w:rPr>
            </w:pPr>
            <w:r>
              <w:rPr>
                <w:sz w:val="18"/>
              </w:rPr>
              <w:t>Grupo</w:t>
            </w:r>
            <w:r>
              <w:rPr>
                <w:spacing w:val="2"/>
                <w:sz w:val="18"/>
              </w:rPr>
              <w:t> </w:t>
            </w:r>
            <w:r>
              <w:rPr>
                <w:spacing w:val="-5"/>
                <w:sz w:val="18"/>
              </w:rPr>
              <w:t>II</w:t>
            </w:r>
          </w:p>
        </w:tc>
        <w:tc>
          <w:tcPr>
            <w:tcW w:w="1560" w:type="dxa"/>
            <w:tcBorders>
              <w:top w:val="nil"/>
            </w:tcBorders>
          </w:tcPr>
          <w:p>
            <w:pPr>
              <w:pStyle w:val="TableParagraph"/>
              <w:spacing w:before="52"/>
              <w:ind w:left="9"/>
              <w:jc w:val="center"/>
              <w:rPr>
                <w:sz w:val="18"/>
              </w:rPr>
            </w:pPr>
            <w:r>
              <w:rPr>
                <w:spacing w:val="-2"/>
                <w:sz w:val="18"/>
              </w:rPr>
              <w:t>112,50</w:t>
            </w:r>
          </w:p>
        </w:tc>
        <w:tc>
          <w:tcPr>
            <w:tcW w:w="1950" w:type="dxa"/>
            <w:tcBorders>
              <w:top w:val="nil"/>
            </w:tcBorders>
          </w:tcPr>
          <w:p>
            <w:pPr>
              <w:pStyle w:val="TableParagraph"/>
              <w:spacing w:before="52"/>
              <w:ind w:left="8" w:right="4"/>
              <w:jc w:val="center"/>
              <w:rPr>
                <w:sz w:val="18"/>
              </w:rPr>
            </w:pPr>
            <w:r>
              <w:rPr>
                <w:spacing w:val="-2"/>
                <w:sz w:val="18"/>
              </w:rPr>
              <w:t>45,00</w:t>
            </w:r>
          </w:p>
        </w:tc>
        <w:tc>
          <w:tcPr>
            <w:tcW w:w="1950" w:type="dxa"/>
            <w:tcBorders>
              <w:top w:val="nil"/>
            </w:tcBorders>
          </w:tcPr>
          <w:p>
            <w:pPr>
              <w:pStyle w:val="TableParagraph"/>
              <w:spacing w:before="52"/>
              <w:ind w:right="712"/>
              <w:jc w:val="right"/>
              <w:rPr>
                <w:sz w:val="18"/>
              </w:rPr>
            </w:pPr>
            <w:r>
              <w:rPr>
                <w:spacing w:val="-2"/>
                <w:sz w:val="18"/>
              </w:rPr>
              <w:t>157,50</w:t>
            </w:r>
          </w:p>
        </w:tc>
      </w:tr>
      <w:tr>
        <w:trPr>
          <w:trHeight w:val="269" w:hRule="atLeast"/>
        </w:trPr>
        <w:tc>
          <w:tcPr>
            <w:tcW w:w="2337" w:type="dxa"/>
            <w:tcBorders>
              <w:bottom w:val="nil"/>
            </w:tcBorders>
          </w:tcPr>
          <w:p>
            <w:pPr>
              <w:pStyle w:val="TableParagraph"/>
              <w:spacing w:before="5"/>
              <w:ind w:left="98"/>
              <w:rPr>
                <w:sz w:val="18"/>
              </w:rPr>
            </w:pPr>
            <w:r>
              <w:rPr>
                <w:sz w:val="18"/>
              </w:rPr>
              <w:t>Costa</w:t>
            </w:r>
            <w:r>
              <w:rPr>
                <w:spacing w:val="2"/>
                <w:sz w:val="18"/>
              </w:rPr>
              <w:t> </w:t>
            </w:r>
            <w:r>
              <w:rPr>
                <w:sz w:val="18"/>
              </w:rPr>
              <w:t>de</w:t>
            </w:r>
            <w:r>
              <w:rPr>
                <w:spacing w:val="3"/>
                <w:sz w:val="18"/>
              </w:rPr>
              <w:t> </w:t>
            </w:r>
            <w:r>
              <w:rPr>
                <w:spacing w:val="-2"/>
                <w:sz w:val="18"/>
              </w:rPr>
              <w:t>Marfil</w:t>
            </w:r>
          </w:p>
        </w:tc>
        <w:tc>
          <w:tcPr>
            <w:tcW w:w="1560" w:type="dxa"/>
            <w:tcBorders>
              <w:bottom w:val="nil"/>
            </w:tcBorders>
          </w:tcPr>
          <w:p>
            <w:pPr>
              <w:pStyle w:val="TableParagraph"/>
              <w:rPr>
                <w:sz w:val="18"/>
              </w:rPr>
            </w:pPr>
          </w:p>
        </w:tc>
        <w:tc>
          <w:tcPr>
            <w:tcW w:w="1950" w:type="dxa"/>
            <w:tcBorders>
              <w:bottom w:val="nil"/>
            </w:tcBorders>
          </w:tcPr>
          <w:p>
            <w:pPr>
              <w:pStyle w:val="TableParagraph"/>
              <w:rPr>
                <w:sz w:val="18"/>
              </w:rPr>
            </w:pPr>
          </w:p>
        </w:tc>
        <w:tc>
          <w:tcPr>
            <w:tcW w:w="1950" w:type="dxa"/>
            <w:tcBorders>
              <w:bottom w:val="nil"/>
            </w:tcBorders>
          </w:tcPr>
          <w:p>
            <w:pPr>
              <w:pStyle w:val="TableParagraph"/>
              <w:rPr>
                <w:sz w:val="18"/>
              </w:rPr>
            </w:pPr>
          </w:p>
        </w:tc>
      </w:tr>
      <w:tr>
        <w:trPr>
          <w:trHeight w:val="316" w:hRule="atLeast"/>
        </w:trPr>
        <w:tc>
          <w:tcPr>
            <w:tcW w:w="2337" w:type="dxa"/>
            <w:tcBorders>
              <w:top w:val="nil"/>
              <w:bottom w:val="nil"/>
            </w:tcBorders>
          </w:tcPr>
          <w:p>
            <w:pPr>
              <w:pStyle w:val="TableParagraph"/>
              <w:spacing w:before="51"/>
              <w:ind w:left="190"/>
              <w:rPr>
                <w:sz w:val="18"/>
              </w:rPr>
            </w:pPr>
            <w:r>
              <w:rPr>
                <w:sz w:val="18"/>
              </w:rPr>
              <w:t>Grupo</w:t>
            </w:r>
            <w:r>
              <w:rPr>
                <w:spacing w:val="2"/>
                <w:sz w:val="18"/>
              </w:rPr>
              <w:t> </w:t>
            </w:r>
            <w:r>
              <w:rPr>
                <w:spacing w:val="-10"/>
                <w:sz w:val="18"/>
              </w:rPr>
              <w:t>I</w:t>
            </w:r>
          </w:p>
        </w:tc>
        <w:tc>
          <w:tcPr>
            <w:tcW w:w="1560" w:type="dxa"/>
            <w:tcBorders>
              <w:top w:val="nil"/>
              <w:bottom w:val="nil"/>
            </w:tcBorders>
          </w:tcPr>
          <w:p>
            <w:pPr>
              <w:pStyle w:val="TableParagraph"/>
              <w:spacing w:before="51"/>
              <w:ind w:left="9" w:right="5"/>
              <w:jc w:val="center"/>
              <w:rPr>
                <w:sz w:val="18"/>
              </w:rPr>
            </w:pPr>
            <w:r>
              <w:rPr>
                <w:spacing w:val="-2"/>
                <w:sz w:val="18"/>
              </w:rPr>
              <w:t>230,00</w:t>
            </w:r>
          </w:p>
        </w:tc>
        <w:tc>
          <w:tcPr>
            <w:tcW w:w="1950" w:type="dxa"/>
            <w:tcBorders>
              <w:top w:val="nil"/>
              <w:bottom w:val="nil"/>
            </w:tcBorders>
          </w:tcPr>
          <w:p>
            <w:pPr>
              <w:pStyle w:val="TableParagraph"/>
              <w:spacing w:before="51"/>
              <w:ind w:left="8" w:right="4"/>
              <w:jc w:val="center"/>
              <w:rPr>
                <w:sz w:val="18"/>
              </w:rPr>
            </w:pPr>
            <w:r>
              <w:rPr>
                <w:spacing w:val="-2"/>
                <w:sz w:val="18"/>
              </w:rPr>
              <w:t>56,00</w:t>
            </w:r>
          </w:p>
        </w:tc>
        <w:tc>
          <w:tcPr>
            <w:tcW w:w="1950" w:type="dxa"/>
            <w:tcBorders>
              <w:top w:val="nil"/>
              <w:bottom w:val="nil"/>
            </w:tcBorders>
          </w:tcPr>
          <w:p>
            <w:pPr>
              <w:pStyle w:val="TableParagraph"/>
              <w:spacing w:before="51"/>
              <w:ind w:right="713"/>
              <w:jc w:val="right"/>
              <w:rPr>
                <w:sz w:val="18"/>
              </w:rPr>
            </w:pPr>
            <w:r>
              <w:rPr>
                <w:spacing w:val="-2"/>
                <w:sz w:val="18"/>
              </w:rPr>
              <w:t>286,00</w:t>
            </w:r>
          </w:p>
        </w:tc>
      </w:tr>
      <w:tr>
        <w:trPr>
          <w:trHeight w:val="364" w:hRule="atLeast"/>
        </w:trPr>
        <w:tc>
          <w:tcPr>
            <w:tcW w:w="2337" w:type="dxa"/>
            <w:tcBorders>
              <w:top w:val="nil"/>
            </w:tcBorders>
          </w:tcPr>
          <w:p>
            <w:pPr>
              <w:pStyle w:val="TableParagraph"/>
              <w:spacing w:before="52"/>
              <w:ind w:left="190"/>
              <w:rPr>
                <w:sz w:val="18"/>
              </w:rPr>
            </w:pPr>
            <w:r>
              <w:rPr>
                <w:sz w:val="18"/>
              </w:rPr>
              <w:t>Grupo</w:t>
            </w:r>
            <w:r>
              <w:rPr>
                <w:spacing w:val="2"/>
                <w:sz w:val="18"/>
              </w:rPr>
              <w:t> </w:t>
            </w:r>
            <w:r>
              <w:rPr>
                <w:spacing w:val="-5"/>
                <w:sz w:val="18"/>
              </w:rPr>
              <w:t>II</w:t>
            </w:r>
          </w:p>
        </w:tc>
        <w:tc>
          <w:tcPr>
            <w:tcW w:w="1560" w:type="dxa"/>
            <w:tcBorders>
              <w:top w:val="nil"/>
            </w:tcBorders>
          </w:tcPr>
          <w:p>
            <w:pPr>
              <w:pStyle w:val="TableParagraph"/>
              <w:spacing w:before="52"/>
              <w:ind w:left="9" w:right="4"/>
              <w:jc w:val="center"/>
              <w:rPr>
                <w:sz w:val="18"/>
              </w:rPr>
            </w:pPr>
            <w:r>
              <w:rPr>
                <w:spacing w:val="-2"/>
                <w:sz w:val="18"/>
              </w:rPr>
              <w:t>210,00</w:t>
            </w:r>
          </w:p>
        </w:tc>
        <w:tc>
          <w:tcPr>
            <w:tcW w:w="1950" w:type="dxa"/>
            <w:tcBorders>
              <w:top w:val="nil"/>
            </w:tcBorders>
          </w:tcPr>
          <w:p>
            <w:pPr>
              <w:pStyle w:val="TableParagraph"/>
              <w:spacing w:before="52"/>
              <w:ind w:left="8" w:right="4"/>
              <w:jc w:val="center"/>
              <w:rPr>
                <w:sz w:val="18"/>
              </w:rPr>
            </w:pPr>
            <w:r>
              <w:rPr>
                <w:spacing w:val="-2"/>
                <w:sz w:val="18"/>
              </w:rPr>
              <w:t>49,00</w:t>
            </w:r>
          </w:p>
        </w:tc>
        <w:tc>
          <w:tcPr>
            <w:tcW w:w="1950" w:type="dxa"/>
            <w:tcBorders>
              <w:top w:val="nil"/>
            </w:tcBorders>
          </w:tcPr>
          <w:p>
            <w:pPr>
              <w:pStyle w:val="TableParagraph"/>
              <w:spacing w:before="52"/>
              <w:ind w:right="712"/>
              <w:jc w:val="right"/>
              <w:rPr>
                <w:sz w:val="18"/>
              </w:rPr>
            </w:pPr>
            <w:r>
              <w:rPr>
                <w:spacing w:val="-2"/>
                <w:sz w:val="18"/>
              </w:rPr>
              <w:t>259,00</w:t>
            </w:r>
          </w:p>
        </w:tc>
      </w:tr>
    </w:tbl>
    <w:p>
      <w:pPr>
        <w:pStyle w:val="TableParagraph"/>
        <w:spacing w:after="0"/>
        <w:jc w:val="right"/>
        <w:rPr>
          <w:sz w:val="18"/>
        </w:rPr>
        <w:sectPr>
          <w:pgSz w:w="11910" w:h="16840"/>
          <w:pgMar w:header="1133" w:footer="663" w:top="2000" w:bottom="860" w:left="1700" w:right="1700"/>
        </w:sectPr>
      </w:pPr>
    </w:p>
    <w:p>
      <w:pPr>
        <w:pStyle w:val="BodyText"/>
        <w:spacing w:before="66"/>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5"/>
        <w:gridCol w:w="1560"/>
        <w:gridCol w:w="1950"/>
        <w:gridCol w:w="1952"/>
      </w:tblGrid>
      <w:tr>
        <w:trPr>
          <w:trHeight w:val="315" w:hRule="atLeast"/>
        </w:trPr>
        <w:tc>
          <w:tcPr>
            <w:tcW w:w="7797" w:type="dxa"/>
            <w:gridSpan w:val="4"/>
          </w:tcPr>
          <w:p>
            <w:pPr>
              <w:pStyle w:val="TableParagraph"/>
              <w:spacing w:before="3"/>
              <w:ind w:left="98"/>
              <w:rPr>
                <w:sz w:val="18"/>
              </w:rPr>
            </w:pPr>
            <w:r>
              <w:rPr>
                <w:sz w:val="18"/>
              </w:rPr>
              <w:t>DIETAS</w:t>
            </w:r>
            <w:r>
              <w:rPr>
                <w:spacing w:val="3"/>
                <w:sz w:val="18"/>
              </w:rPr>
              <w:t> </w:t>
            </w:r>
            <w:r>
              <w:rPr>
                <w:sz w:val="18"/>
              </w:rPr>
              <w:t>EN</w:t>
            </w:r>
            <w:r>
              <w:rPr>
                <w:spacing w:val="4"/>
                <w:sz w:val="18"/>
              </w:rPr>
              <w:t> </w:t>
            </w:r>
            <w:r>
              <w:rPr>
                <w:sz w:val="18"/>
              </w:rPr>
              <w:t>EL</w:t>
            </w:r>
            <w:r>
              <w:rPr>
                <w:spacing w:val="-6"/>
                <w:sz w:val="18"/>
              </w:rPr>
              <w:t> </w:t>
            </w:r>
            <w:r>
              <w:rPr>
                <w:sz w:val="18"/>
              </w:rPr>
              <w:t>EXTRANJERO</w:t>
            </w:r>
            <w:r>
              <w:rPr>
                <w:spacing w:val="4"/>
                <w:sz w:val="18"/>
              </w:rPr>
              <w:t> </w:t>
            </w:r>
            <w:r>
              <w:rPr>
                <w:sz w:val="18"/>
              </w:rPr>
              <w:t>SEGÚN</w:t>
            </w:r>
            <w:r>
              <w:rPr>
                <w:spacing w:val="4"/>
                <w:sz w:val="18"/>
              </w:rPr>
              <w:t> </w:t>
            </w:r>
            <w:r>
              <w:rPr>
                <w:sz w:val="18"/>
              </w:rPr>
              <w:t>GRUPOS</w:t>
            </w:r>
            <w:r>
              <w:rPr>
                <w:spacing w:val="-3"/>
                <w:sz w:val="18"/>
              </w:rPr>
              <w:t> </w:t>
            </w:r>
            <w:r>
              <w:rPr>
                <w:sz w:val="18"/>
              </w:rPr>
              <w:t>Y</w:t>
            </w:r>
            <w:r>
              <w:rPr>
                <w:spacing w:val="-3"/>
                <w:sz w:val="18"/>
              </w:rPr>
              <w:t> </w:t>
            </w:r>
            <w:r>
              <w:rPr>
                <w:spacing w:val="-2"/>
                <w:sz w:val="18"/>
              </w:rPr>
              <w:t>PAÍSES</w:t>
            </w:r>
          </w:p>
        </w:tc>
      </w:tr>
      <w:tr>
        <w:trPr>
          <w:trHeight w:val="632" w:hRule="atLeast"/>
        </w:trPr>
        <w:tc>
          <w:tcPr>
            <w:tcW w:w="2335" w:type="dxa"/>
          </w:tcPr>
          <w:p>
            <w:pPr>
              <w:pStyle w:val="TableParagraph"/>
              <w:spacing w:before="3"/>
              <w:ind w:left="98"/>
              <w:rPr>
                <w:sz w:val="18"/>
              </w:rPr>
            </w:pPr>
            <w:r>
              <w:rPr>
                <w:spacing w:val="-4"/>
                <w:sz w:val="18"/>
              </w:rPr>
              <w:t>PAÍS</w:t>
            </w:r>
          </w:p>
        </w:tc>
        <w:tc>
          <w:tcPr>
            <w:tcW w:w="1560" w:type="dxa"/>
          </w:tcPr>
          <w:p>
            <w:pPr>
              <w:pStyle w:val="TableParagraph"/>
              <w:spacing w:before="3"/>
              <w:ind w:left="100"/>
              <w:rPr>
                <w:sz w:val="18"/>
              </w:rPr>
            </w:pPr>
            <w:r>
              <w:rPr>
                <w:spacing w:val="-2"/>
                <w:sz w:val="18"/>
              </w:rPr>
              <w:t>ALOJAMIENTO</w:t>
            </w:r>
          </w:p>
          <w:p>
            <w:pPr>
              <w:pStyle w:val="TableParagraph"/>
              <w:spacing w:before="110"/>
              <w:ind w:left="100"/>
              <w:rPr>
                <w:sz w:val="18"/>
              </w:rPr>
            </w:pPr>
            <w:r>
              <w:rPr>
                <w:spacing w:val="-4"/>
                <w:sz w:val="18"/>
              </w:rPr>
              <w:t>EUROS</w:t>
            </w:r>
          </w:p>
        </w:tc>
        <w:tc>
          <w:tcPr>
            <w:tcW w:w="1950" w:type="dxa"/>
          </w:tcPr>
          <w:p>
            <w:pPr>
              <w:pStyle w:val="TableParagraph"/>
              <w:spacing w:before="3"/>
              <w:ind w:left="99"/>
              <w:rPr>
                <w:sz w:val="18"/>
              </w:rPr>
            </w:pPr>
            <w:r>
              <w:rPr>
                <w:spacing w:val="-2"/>
                <w:sz w:val="18"/>
              </w:rPr>
              <w:t>MANUTENCIÓN</w:t>
            </w:r>
          </w:p>
          <w:p>
            <w:pPr>
              <w:pStyle w:val="TableParagraph"/>
              <w:spacing w:before="110"/>
              <w:ind w:left="99"/>
              <w:rPr>
                <w:sz w:val="18"/>
              </w:rPr>
            </w:pPr>
            <w:r>
              <w:rPr>
                <w:spacing w:val="-4"/>
                <w:sz w:val="18"/>
              </w:rPr>
              <w:t>EUROS</w:t>
            </w:r>
          </w:p>
        </w:tc>
        <w:tc>
          <w:tcPr>
            <w:tcW w:w="1952" w:type="dxa"/>
          </w:tcPr>
          <w:p>
            <w:pPr>
              <w:pStyle w:val="TableParagraph"/>
              <w:spacing w:before="3"/>
              <w:ind w:right="669"/>
              <w:jc w:val="right"/>
              <w:rPr>
                <w:sz w:val="18"/>
              </w:rPr>
            </w:pPr>
            <w:r>
              <w:rPr>
                <w:spacing w:val="-2"/>
                <w:sz w:val="18"/>
              </w:rPr>
              <w:t>DIETA</w:t>
            </w:r>
            <w:r>
              <w:rPr>
                <w:spacing w:val="-10"/>
                <w:sz w:val="18"/>
              </w:rPr>
              <w:t> </w:t>
            </w:r>
            <w:r>
              <w:rPr>
                <w:spacing w:val="-2"/>
                <w:sz w:val="18"/>
              </w:rPr>
              <w:t>EUROS</w:t>
            </w:r>
          </w:p>
        </w:tc>
      </w:tr>
      <w:tr>
        <w:trPr>
          <w:trHeight w:val="272" w:hRule="atLeast"/>
        </w:trPr>
        <w:tc>
          <w:tcPr>
            <w:tcW w:w="2335" w:type="dxa"/>
            <w:tcBorders>
              <w:bottom w:val="nil"/>
            </w:tcBorders>
          </w:tcPr>
          <w:p>
            <w:pPr>
              <w:pStyle w:val="TableParagraph"/>
              <w:spacing w:before="8"/>
              <w:ind w:left="98"/>
              <w:rPr>
                <w:sz w:val="18"/>
              </w:rPr>
            </w:pPr>
            <w:r>
              <w:rPr>
                <w:spacing w:val="-2"/>
                <w:sz w:val="18"/>
              </w:rPr>
              <w:t>Gambia</w:t>
            </w:r>
          </w:p>
        </w:tc>
        <w:tc>
          <w:tcPr>
            <w:tcW w:w="1560" w:type="dxa"/>
            <w:tcBorders>
              <w:bottom w:val="nil"/>
            </w:tcBorders>
          </w:tcPr>
          <w:p>
            <w:pPr>
              <w:pStyle w:val="TableParagraph"/>
              <w:rPr>
                <w:sz w:val="20"/>
              </w:rPr>
            </w:pPr>
          </w:p>
        </w:tc>
        <w:tc>
          <w:tcPr>
            <w:tcW w:w="1950" w:type="dxa"/>
            <w:tcBorders>
              <w:bottom w:val="nil"/>
            </w:tcBorders>
          </w:tcPr>
          <w:p>
            <w:pPr>
              <w:pStyle w:val="TableParagraph"/>
              <w:rPr>
                <w:sz w:val="20"/>
              </w:rPr>
            </w:pPr>
          </w:p>
        </w:tc>
        <w:tc>
          <w:tcPr>
            <w:tcW w:w="1952" w:type="dxa"/>
            <w:tcBorders>
              <w:bottom w:val="nil"/>
            </w:tcBorders>
          </w:tcPr>
          <w:p>
            <w:pPr>
              <w:pStyle w:val="TableParagraph"/>
              <w:rPr>
                <w:sz w:val="20"/>
              </w:rPr>
            </w:pPr>
          </w:p>
        </w:tc>
      </w:tr>
      <w:tr>
        <w:trPr>
          <w:trHeight w:val="315" w:hRule="atLeast"/>
        </w:trPr>
        <w:tc>
          <w:tcPr>
            <w:tcW w:w="2335" w:type="dxa"/>
            <w:tcBorders>
              <w:top w:val="nil"/>
              <w:bottom w:val="nil"/>
            </w:tcBorders>
          </w:tcPr>
          <w:p>
            <w:pPr>
              <w:pStyle w:val="TableParagraph"/>
              <w:spacing w:before="52"/>
              <w:ind w:left="190"/>
              <w:rPr>
                <w:sz w:val="18"/>
              </w:rPr>
            </w:pPr>
            <w:r>
              <w:rPr>
                <w:sz w:val="18"/>
              </w:rPr>
              <w:t>Grupo</w:t>
            </w:r>
            <w:r>
              <w:rPr>
                <w:spacing w:val="2"/>
                <w:sz w:val="18"/>
              </w:rPr>
              <w:t> </w:t>
            </w:r>
            <w:r>
              <w:rPr>
                <w:spacing w:val="-10"/>
                <w:sz w:val="18"/>
              </w:rPr>
              <w:t>I</w:t>
            </w:r>
          </w:p>
        </w:tc>
        <w:tc>
          <w:tcPr>
            <w:tcW w:w="1560" w:type="dxa"/>
            <w:tcBorders>
              <w:top w:val="nil"/>
              <w:bottom w:val="nil"/>
            </w:tcBorders>
          </w:tcPr>
          <w:p>
            <w:pPr>
              <w:pStyle w:val="TableParagraph"/>
              <w:spacing w:before="52"/>
              <w:ind w:left="9"/>
              <w:jc w:val="center"/>
              <w:rPr>
                <w:sz w:val="18"/>
              </w:rPr>
            </w:pPr>
            <w:r>
              <w:rPr>
                <w:spacing w:val="-2"/>
                <w:sz w:val="18"/>
              </w:rPr>
              <w:t>162,00</w:t>
            </w:r>
          </w:p>
        </w:tc>
        <w:tc>
          <w:tcPr>
            <w:tcW w:w="1950" w:type="dxa"/>
            <w:tcBorders>
              <w:top w:val="nil"/>
              <w:bottom w:val="nil"/>
            </w:tcBorders>
          </w:tcPr>
          <w:p>
            <w:pPr>
              <w:pStyle w:val="TableParagraph"/>
              <w:spacing w:before="52"/>
              <w:ind w:left="8"/>
              <w:jc w:val="center"/>
              <w:rPr>
                <w:sz w:val="18"/>
              </w:rPr>
            </w:pPr>
            <w:r>
              <w:rPr>
                <w:spacing w:val="-2"/>
                <w:sz w:val="18"/>
              </w:rPr>
              <w:t>47,00</w:t>
            </w:r>
          </w:p>
        </w:tc>
        <w:tc>
          <w:tcPr>
            <w:tcW w:w="1952" w:type="dxa"/>
            <w:tcBorders>
              <w:top w:val="nil"/>
              <w:bottom w:val="nil"/>
            </w:tcBorders>
          </w:tcPr>
          <w:p>
            <w:pPr>
              <w:pStyle w:val="TableParagraph"/>
              <w:spacing w:before="52"/>
              <w:ind w:right="712"/>
              <w:jc w:val="right"/>
              <w:rPr>
                <w:sz w:val="18"/>
              </w:rPr>
            </w:pPr>
            <w:r>
              <w:rPr>
                <w:spacing w:val="-2"/>
                <w:sz w:val="18"/>
              </w:rPr>
              <w:t>209,00</w:t>
            </w:r>
          </w:p>
        </w:tc>
      </w:tr>
      <w:tr>
        <w:trPr>
          <w:trHeight w:val="363" w:hRule="atLeast"/>
        </w:trPr>
        <w:tc>
          <w:tcPr>
            <w:tcW w:w="2335" w:type="dxa"/>
            <w:tcBorders>
              <w:top w:val="nil"/>
            </w:tcBorders>
          </w:tcPr>
          <w:p>
            <w:pPr>
              <w:pStyle w:val="TableParagraph"/>
              <w:spacing w:before="51"/>
              <w:ind w:left="190"/>
              <w:rPr>
                <w:sz w:val="18"/>
              </w:rPr>
            </w:pPr>
            <w:r>
              <w:rPr>
                <w:sz w:val="18"/>
              </w:rPr>
              <w:t>Grupo</w:t>
            </w:r>
            <w:r>
              <w:rPr>
                <w:spacing w:val="2"/>
                <w:sz w:val="18"/>
              </w:rPr>
              <w:t> </w:t>
            </w:r>
            <w:r>
              <w:rPr>
                <w:spacing w:val="-5"/>
                <w:sz w:val="18"/>
              </w:rPr>
              <w:t>II</w:t>
            </w:r>
          </w:p>
        </w:tc>
        <w:tc>
          <w:tcPr>
            <w:tcW w:w="1560" w:type="dxa"/>
            <w:tcBorders>
              <w:top w:val="nil"/>
            </w:tcBorders>
          </w:tcPr>
          <w:p>
            <w:pPr>
              <w:pStyle w:val="TableParagraph"/>
              <w:spacing w:before="51"/>
              <w:ind w:left="9"/>
              <w:jc w:val="center"/>
              <w:rPr>
                <w:sz w:val="18"/>
              </w:rPr>
            </w:pPr>
            <w:r>
              <w:rPr>
                <w:spacing w:val="-2"/>
                <w:sz w:val="18"/>
              </w:rPr>
              <w:t>142,00</w:t>
            </w:r>
          </w:p>
        </w:tc>
        <w:tc>
          <w:tcPr>
            <w:tcW w:w="1950" w:type="dxa"/>
            <w:tcBorders>
              <w:top w:val="nil"/>
            </w:tcBorders>
          </w:tcPr>
          <w:p>
            <w:pPr>
              <w:pStyle w:val="TableParagraph"/>
              <w:spacing w:before="51"/>
              <w:ind w:left="8"/>
              <w:jc w:val="center"/>
              <w:rPr>
                <w:sz w:val="18"/>
              </w:rPr>
            </w:pPr>
            <w:r>
              <w:rPr>
                <w:spacing w:val="-2"/>
                <w:sz w:val="18"/>
              </w:rPr>
              <w:t>41,00</w:t>
            </w:r>
          </w:p>
        </w:tc>
        <w:tc>
          <w:tcPr>
            <w:tcW w:w="1952" w:type="dxa"/>
            <w:tcBorders>
              <w:top w:val="nil"/>
            </w:tcBorders>
          </w:tcPr>
          <w:p>
            <w:pPr>
              <w:pStyle w:val="TableParagraph"/>
              <w:spacing w:before="51"/>
              <w:ind w:right="713"/>
              <w:jc w:val="right"/>
              <w:rPr>
                <w:sz w:val="18"/>
              </w:rPr>
            </w:pPr>
            <w:r>
              <w:rPr>
                <w:spacing w:val="-2"/>
                <w:sz w:val="18"/>
              </w:rPr>
              <w:t>183,00</w:t>
            </w:r>
          </w:p>
        </w:tc>
      </w:tr>
      <w:tr>
        <w:trPr>
          <w:trHeight w:val="268" w:hRule="atLeast"/>
        </w:trPr>
        <w:tc>
          <w:tcPr>
            <w:tcW w:w="2335" w:type="dxa"/>
            <w:tcBorders>
              <w:bottom w:val="nil"/>
            </w:tcBorders>
          </w:tcPr>
          <w:p>
            <w:pPr>
              <w:pStyle w:val="TableParagraph"/>
              <w:spacing w:before="3"/>
              <w:ind w:left="98"/>
              <w:rPr>
                <w:sz w:val="18"/>
              </w:rPr>
            </w:pPr>
            <w:r>
              <w:rPr>
                <w:spacing w:val="-2"/>
                <w:sz w:val="18"/>
              </w:rPr>
              <w:t>Ghana</w:t>
            </w:r>
          </w:p>
        </w:tc>
        <w:tc>
          <w:tcPr>
            <w:tcW w:w="1560" w:type="dxa"/>
            <w:tcBorders>
              <w:bottom w:val="nil"/>
            </w:tcBorders>
          </w:tcPr>
          <w:p>
            <w:pPr>
              <w:pStyle w:val="TableParagraph"/>
              <w:rPr>
                <w:sz w:val="18"/>
              </w:rPr>
            </w:pPr>
          </w:p>
        </w:tc>
        <w:tc>
          <w:tcPr>
            <w:tcW w:w="1950" w:type="dxa"/>
            <w:tcBorders>
              <w:bottom w:val="nil"/>
            </w:tcBorders>
          </w:tcPr>
          <w:p>
            <w:pPr>
              <w:pStyle w:val="TableParagraph"/>
              <w:rPr>
                <w:sz w:val="18"/>
              </w:rPr>
            </w:pPr>
          </w:p>
        </w:tc>
        <w:tc>
          <w:tcPr>
            <w:tcW w:w="1952" w:type="dxa"/>
            <w:tcBorders>
              <w:bottom w:val="nil"/>
            </w:tcBorders>
          </w:tcPr>
          <w:p>
            <w:pPr>
              <w:pStyle w:val="TableParagraph"/>
              <w:rPr>
                <w:sz w:val="18"/>
              </w:rPr>
            </w:pPr>
          </w:p>
        </w:tc>
      </w:tr>
      <w:tr>
        <w:trPr>
          <w:trHeight w:val="317" w:hRule="atLeast"/>
        </w:trPr>
        <w:tc>
          <w:tcPr>
            <w:tcW w:w="2335" w:type="dxa"/>
            <w:tcBorders>
              <w:top w:val="nil"/>
              <w:bottom w:val="nil"/>
            </w:tcBorders>
          </w:tcPr>
          <w:p>
            <w:pPr>
              <w:pStyle w:val="TableParagraph"/>
              <w:spacing w:before="52"/>
              <w:ind w:left="190"/>
              <w:rPr>
                <w:sz w:val="18"/>
              </w:rPr>
            </w:pPr>
            <w:r>
              <w:rPr>
                <w:sz w:val="18"/>
              </w:rPr>
              <w:t>Grupo</w:t>
            </w:r>
            <w:r>
              <w:rPr>
                <w:spacing w:val="2"/>
                <w:sz w:val="18"/>
              </w:rPr>
              <w:t> </w:t>
            </w:r>
            <w:r>
              <w:rPr>
                <w:spacing w:val="-10"/>
                <w:sz w:val="18"/>
              </w:rPr>
              <w:t>I</w:t>
            </w:r>
          </w:p>
        </w:tc>
        <w:tc>
          <w:tcPr>
            <w:tcW w:w="1560" w:type="dxa"/>
            <w:tcBorders>
              <w:top w:val="nil"/>
              <w:bottom w:val="nil"/>
            </w:tcBorders>
          </w:tcPr>
          <w:p>
            <w:pPr>
              <w:pStyle w:val="TableParagraph"/>
              <w:spacing w:before="52"/>
              <w:ind w:left="9" w:right="1"/>
              <w:jc w:val="center"/>
              <w:rPr>
                <w:sz w:val="18"/>
              </w:rPr>
            </w:pPr>
            <w:r>
              <w:rPr>
                <w:spacing w:val="-2"/>
                <w:sz w:val="18"/>
              </w:rPr>
              <w:t>285,00</w:t>
            </w:r>
          </w:p>
        </w:tc>
        <w:tc>
          <w:tcPr>
            <w:tcW w:w="1950" w:type="dxa"/>
            <w:tcBorders>
              <w:top w:val="nil"/>
              <w:bottom w:val="nil"/>
            </w:tcBorders>
          </w:tcPr>
          <w:p>
            <w:pPr>
              <w:pStyle w:val="TableParagraph"/>
              <w:spacing w:before="52"/>
              <w:ind w:left="8"/>
              <w:jc w:val="center"/>
              <w:rPr>
                <w:sz w:val="18"/>
              </w:rPr>
            </w:pPr>
            <w:r>
              <w:rPr>
                <w:spacing w:val="-2"/>
                <w:sz w:val="18"/>
              </w:rPr>
              <w:t>43,00</w:t>
            </w:r>
          </w:p>
        </w:tc>
        <w:tc>
          <w:tcPr>
            <w:tcW w:w="1952" w:type="dxa"/>
            <w:tcBorders>
              <w:top w:val="nil"/>
              <w:bottom w:val="nil"/>
            </w:tcBorders>
          </w:tcPr>
          <w:p>
            <w:pPr>
              <w:pStyle w:val="TableParagraph"/>
              <w:spacing w:before="52"/>
              <w:ind w:right="712"/>
              <w:jc w:val="right"/>
              <w:rPr>
                <w:sz w:val="18"/>
              </w:rPr>
            </w:pPr>
            <w:r>
              <w:rPr>
                <w:spacing w:val="-2"/>
                <w:sz w:val="18"/>
              </w:rPr>
              <w:t>328,00</w:t>
            </w:r>
          </w:p>
        </w:tc>
      </w:tr>
      <w:tr>
        <w:trPr>
          <w:trHeight w:val="365" w:hRule="atLeast"/>
        </w:trPr>
        <w:tc>
          <w:tcPr>
            <w:tcW w:w="2335" w:type="dxa"/>
            <w:tcBorders>
              <w:top w:val="nil"/>
            </w:tcBorders>
          </w:tcPr>
          <w:p>
            <w:pPr>
              <w:pStyle w:val="TableParagraph"/>
              <w:spacing w:before="52"/>
              <w:ind w:left="190"/>
              <w:rPr>
                <w:sz w:val="18"/>
              </w:rPr>
            </w:pPr>
            <w:r>
              <w:rPr>
                <w:sz w:val="18"/>
              </w:rPr>
              <w:t>Grupo</w:t>
            </w:r>
            <w:r>
              <w:rPr>
                <w:spacing w:val="2"/>
                <w:sz w:val="18"/>
              </w:rPr>
              <w:t> </w:t>
            </w:r>
            <w:r>
              <w:rPr>
                <w:spacing w:val="-5"/>
                <w:sz w:val="18"/>
              </w:rPr>
              <w:t>II</w:t>
            </w:r>
          </w:p>
        </w:tc>
        <w:tc>
          <w:tcPr>
            <w:tcW w:w="1560" w:type="dxa"/>
            <w:tcBorders>
              <w:top w:val="nil"/>
            </w:tcBorders>
          </w:tcPr>
          <w:p>
            <w:pPr>
              <w:pStyle w:val="TableParagraph"/>
              <w:spacing w:before="52"/>
              <w:ind w:left="9"/>
              <w:jc w:val="center"/>
              <w:rPr>
                <w:sz w:val="18"/>
              </w:rPr>
            </w:pPr>
            <w:r>
              <w:rPr>
                <w:spacing w:val="-2"/>
                <w:sz w:val="18"/>
              </w:rPr>
              <w:t>265,00</w:t>
            </w:r>
          </w:p>
        </w:tc>
        <w:tc>
          <w:tcPr>
            <w:tcW w:w="1950" w:type="dxa"/>
            <w:tcBorders>
              <w:top w:val="nil"/>
            </w:tcBorders>
          </w:tcPr>
          <w:p>
            <w:pPr>
              <w:pStyle w:val="TableParagraph"/>
              <w:spacing w:before="52"/>
              <w:ind w:left="8"/>
              <w:jc w:val="center"/>
              <w:rPr>
                <w:sz w:val="18"/>
              </w:rPr>
            </w:pPr>
            <w:r>
              <w:rPr>
                <w:spacing w:val="-2"/>
                <w:sz w:val="18"/>
              </w:rPr>
              <w:t>37,00</w:t>
            </w:r>
          </w:p>
        </w:tc>
        <w:tc>
          <w:tcPr>
            <w:tcW w:w="1952" w:type="dxa"/>
            <w:tcBorders>
              <w:top w:val="nil"/>
            </w:tcBorders>
          </w:tcPr>
          <w:p>
            <w:pPr>
              <w:pStyle w:val="TableParagraph"/>
              <w:spacing w:before="52"/>
              <w:ind w:right="712"/>
              <w:jc w:val="right"/>
              <w:rPr>
                <w:sz w:val="18"/>
              </w:rPr>
            </w:pPr>
            <w:r>
              <w:rPr>
                <w:spacing w:val="-2"/>
                <w:sz w:val="18"/>
              </w:rPr>
              <w:t>302,00</w:t>
            </w:r>
          </w:p>
        </w:tc>
      </w:tr>
      <w:tr>
        <w:trPr>
          <w:trHeight w:val="266" w:hRule="atLeast"/>
        </w:trPr>
        <w:tc>
          <w:tcPr>
            <w:tcW w:w="2335" w:type="dxa"/>
            <w:tcBorders>
              <w:bottom w:val="nil"/>
            </w:tcBorders>
          </w:tcPr>
          <w:p>
            <w:pPr>
              <w:pStyle w:val="TableParagraph"/>
              <w:spacing w:before="3"/>
              <w:ind w:left="98"/>
              <w:rPr>
                <w:sz w:val="18"/>
              </w:rPr>
            </w:pPr>
            <w:r>
              <w:rPr>
                <w:spacing w:val="-2"/>
                <w:sz w:val="18"/>
              </w:rPr>
              <w:t>Mauritana</w:t>
            </w:r>
          </w:p>
        </w:tc>
        <w:tc>
          <w:tcPr>
            <w:tcW w:w="1560" w:type="dxa"/>
            <w:tcBorders>
              <w:bottom w:val="nil"/>
            </w:tcBorders>
          </w:tcPr>
          <w:p>
            <w:pPr>
              <w:pStyle w:val="TableParagraph"/>
              <w:rPr>
                <w:sz w:val="18"/>
              </w:rPr>
            </w:pPr>
          </w:p>
        </w:tc>
        <w:tc>
          <w:tcPr>
            <w:tcW w:w="1950" w:type="dxa"/>
            <w:tcBorders>
              <w:bottom w:val="nil"/>
            </w:tcBorders>
          </w:tcPr>
          <w:p>
            <w:pPr>
              <w:pStyle w:val="TableParagraph"/>
              <w:rPr>
                <w:sz w:val="18"/>
              </w:rPr>
            </w:pPr>
          </w:p>
        </w:tc>
        <w:tc>
          <w:tcPr>
            <w:tcW w:w="1952" w:type="dxa"/>
            <w:tcBorders>
              <w:bottom w:val="nil"/>
            </w:tcBorders>
          </w:tcPr>
          <w:p>
            <w:pPr>
              <w:pStyle w:val="TableParagraph"/>
              <w:rPr>
                <w:sz w:val="18"/>
              </w:rPr>
            </w:pPr>
          </w:p>
        </w:tc>
      </w:tr>
      <w:tr>
        <w:trPr>
          <w:trHeight w:val="316" w:hRule="atLeast"/>
        </w:trPr>
        <w:tc>
          <w:tcPr>
            <w:tcW w:w="2335" w:type="dxa"/>
            <w:tcBorders>
              <w:top w:val="nil"/>
              <w:bottom w:val="nil"/>
            </w:tcBorders>
          </w:tcPr>
          <w:p>
            <w:pPr>
              <w:pStyle w:val="TableParagraph"/>
              <w:spacing w:before="51"/>
              <w:ind w:left="190"/>
              <w:rPr>
                <w:sz w:val="18"/>
              </w:rPr>
            </w:pPr>
            <w:r>
              <w:rPr>
                <w:sz w:val="18"/>
              </w:rPr>
              <w:t>Grupo</w:t>
            </w:r>
            <w:r>
              <w:rPr>
                <w:spacing w:val="2"/>
                <w:sz w:val="18"/>
              </w:rPr>
              <w:t> </w:t>
            </w:r>
            <w:r>
              <w:rPr>
                <w:spacing w:val="-10"/>
                <w:sz w:val="18"/>
              </w:rPr>
              <w:t>I</w:t>
            </w:r>
          </w:p>
        </w:tc>
        <w:tc>
          <w:tcPr>
            <w:tcW w:w="1560" w:type="dxa"/>
            <w:tcBorders>
              <w:top w:val="nil"/>
              <w:bottom w:val="nil"/>
            </w:tcBorders>
          </w:tcPr>
          <w:p>
            <w:pPr>
              <w:pStyle w:val="TableParagraph"/>
              <w:spacing w:before="51"/>
              <w:ind w:left="9"/>
              <w:jc w:val="center"/>
              <w:rPr>
                <w:sz w:val="18"/>
              </w:rPr>
            </w:pPr>
            <w:r>
              <w:rPr>
                <w:spacing w:val="-2"/>
                <w:sz w:val="18"/>
              </w:rPr>
              <w:t>167,00</w:t>
            </w:r>
          </w:p>
        </w:tc>
        <w:tc>
          <w:tcPr>
            <w:tcW w:w="1950" w:type="dxa"/>
            <w:tcBorders>
              <w:top w:val="nil"/>
              <w:bottom w:val="nil"/>
            </w:tcBorders>
          </w:tcPr>
          <w:p>
            <w:pPr>
              <w:pStyle w:val="TableParagraph"/>
              <w:spacing w:before="51"/>
              <w:ind w:left="8"/>
              <w:jc w:val="center"/>
              <w:rPr>
                <w:sz w:val="18"/>
              </w:rPr>
            </w:pPr>
            <w:r>
              <w:rPr>
                <w:spacing w:val="-2"/>
                <w:sz w:val="18"/>
              </w:rPr>
              <w:t>45,00</w:t>
            </w:r>
          </w:p>
        </w:tc>
        <w:tc>
          <w:tcPr>
            <w:tcW w:w="1952" w:type="dxa"/>
            <w:tcBorders>
              <w:top w:val="nil"/>
              <w:bottom w:val="nil"/>
            </w:tcBorders>
          </w:tcPr>
          <w:p>
            <w:pPr>
              <w:pStyle w:val="TableParagraph"/>
              <w:spacing w:before="51"/>
              <w:ind w:right="712"/>
              <w:jc w:val="right"/>
              <w:rPr>
                <w:sz w:val="18"/>
              </w:rPr>
            </w:pPr>
            <w:r>
              <w:rPr>
                <w:spacing w:val="-2"/>
                <w:sz w:val="18"/>
              </w:rPr>
              <w:t>212,00</w:t>
            </w:r>
          </w:p>
        </w:tc>
      </w:tr>
      <w:tr>
        <w:trPr>
          <w:trHeight w:val="364" w:hRule="atLeast"/>
        </w:trPr>
        <w:tc>
          <w:tcPr>
            <w:tcW w:w="2335" w:type="dxa"/>
            <w:tcBorders>
              <w:top w:val="nil"/>
            </w:tcBorders>
          </w:tcPr>
          <w:p>
            <w:pPr>
              <w:pStyle w:val="TableParagraph"/>
              <w:spacing w:before="52"/>
              <w:ind w:left="190"/>
              <w:rPr>
                <w:sz w:val="18"/>
              </w:rPr>
            </w:pPr>
            <w:r>
              <w:rPr>
                <w:sz w:val="18"/>
              </w:rPr>
              <w:t>Grupo</w:t>
            </w:r>
            <w:r>
              <w:rPr>
                <w:spacing w:val="2"/>
                <w:sz w:val="18"/>
              </w:rPr>
              <w:t> </w:t>
            </w:r>
            <w:r>
              <w:rPr>
                <w:spacing w:val="-5"/>
                <w:sz w:val="18"/>
              </w:rPr>
              <w:t>II</w:t>
            </w:r>
          </w:p>
        </w:tc>
        <w:tc>
          <w:tcPr>
            <w:tcW w:w="1560" w:type="dxa"/>
            <w:tcBorders>
              <w:top w:val="nil"/>
            </w:tcBorders>
          </w:tcPr>
          <w:p>
            <w:pPr>
              <w:pStyle w:val="TableParagraph"/>
              <w:spacing w:before="52"/>
              <w:ind w:left="9"/>
              <w:jc w:val="center"/>
              <w:rPr>
                <w:sz w:val="18"/>
              </w:rPr>
            </w:pPr>
            <w:r>
              <w:rPr>
                <w:spacing w:val="-2"/>
                <w:sz w:val="18"/>
              </w:rPr>
              <w:t>147,00</w:t>
            </w:r>
          </w:p>
        </w:tc>
        <w:tc>
          <w:tcPr>
            <w:tcW w:w="1950" w:type="dxa"/>
            <w:tcBorders>
              <w:top w:val="nil"/>
            </w:tcBorders>
          </w:tcPr>
          <w:p>
            <w:pPr>
              <w:pStyle w:val="TableParagraph"/>
              <w:spacing w:before="52"/>
              <w:ind w:left="8"/>
              <w:jc w:val="center"/>
              <w:rPr>
                <w:sz w:val="18"/>
              </w:rPr>
            </w:pPr>
            <w:r>
              <w:rPr>
                <w:spacing w:val="-2"/>
                <w:sz w:val="18"/>
              </w:rPr>
              <w:t>40,00</w:t>
            </w:r>
          </w:p>
        </w:tc>
        <w:tc>
          <w:tcPr>
            <w:tcW w:w="1952" w:type="dxa"/>
            <w:tcBorders>
              <w:top w:val="nil"/>
            </w:tcBorders>
          </w:tcPr>
          <w:p>
            <w:pPr>
              <w:pStyle w:val="TableParagraph"/>
              <w:spacing w:before="52"/>
              <w:ind w:right="713"/>
              <w:jc w:val="right"/>
              <w:rPr>
                <w:sz w:val="18"/>
              </w:rPr>
            </w:pPr>
            <w:r>
              <w:rPr>
                <w:spacing w:val="-2"/>
                <w:sz w:val="18"/>
              </w:rPr>
              <w:t>187,00</w:t>
            </w:r>
          </w:p>
        </w:tc>
      </w:tr>
      <w:tr>
        <w:trPr>
          <w:trHeight w:val="268" w:hRule="atLeast"/>
        </w:trPr>
        <w:tc>
          <w:tcPr>
            <w:tcW w:w="2335" w:type="dxa"/>
            <w:tcBorders>
              <w:bottom w:val="nil"/>
            </w:tcBorders>
          </w:tcPr>
          <w:p>
            <w:pPr>
              <w:pStyle w:val="TableParagraph"/>
              <w:spacing w:before="3"/>
              <w:ind w:left="98"/>
              <w:rPr>
                <w:sz w:val="18"/>
              </w:rPr>
            </w:pPr>
            <w:r>
              <w:rPr>
                <w:spacing w:val="-2"/>
                <w:sz w:val="18"/>
              </w:rPr>
              <w:t>Portugal</w:t>
            </w:r>
          </w:p>
        </w:tc>
        <w:tc>
          <w:tcPr>
            <w:tcW w:w="1560" w:type="dxa"/>
            <w:tcBorders>
              <w:bottom w:val="nil"/>
            </w:tcBorders>
          </w:tcPr>
          <w:p>
            <w:pPr>
              <w:pStyle w:val="TableParagraph"/>
              <w:rPr>
                <w:sz w:val="18"/>
              </w:rPr>
            </w:pPr>
          </w:p>
        </w:tc>
        <w:tc>
          <w:tcPr>
            <w:tcW w:w="1950" w:type="dxa"/>
            <w:tcBorders>
              <w:bottom w:val="nil"/>
            </w:tcBorders>
          </w:tcPr>
          <w:p>
            <w:pPr>
              <w:pStyle w:val="TableParagraph"/>
              <w:rPr>
                <w:sz w:val="18"/>
              </w:rPr>
            </w:pPr>
          </w:p>
        </w:tc>
        <w:tc>
          <w:tcPr>
            <w:tcW w:w="1952" w:type="dxa"/>
            <w:tcBorders>
              <w:bottom w:val="nil"/>
            </w:tcBorders>
          </w:tcPr>
          <w:p>
            <w:pPr>
              <w:pStyle w:val="TableParagraph"/>
              <w:rPr>
                <w:sz w:val="18"/>
              </w:rPr>
            </w:pPr>
          </w:p>
        </w:tc>
      </w:tr>
      <w:tr>
        <w:trPr>
          <w:trHeight w:val="316" w:hRule="atLeast"/>
        </w:trPr>
        <w:tc>
          <w:tcPr>
            <w:tcW w:w="2335" w:type="dxa"/>
            <w:tcBorders>
              <w:top w:val="nil"/>
              <w:bottom w:val="nil"/>
            </w:tcBorders>
          </w:tcPr>
          <w:p>
            <w:pPr>
              <w:pStyle w:val="TableParagraph"/>
              <w:spacing w:before="52"/>
              <w:ind w:left="190"/>
              <w:rPr>
                <w:sz w:val="18"/>
              </w:rPr>
            </w:pPr>
            <w:r>
              <w:rPr>
                <w:sz w:val="18"/>
              </w:rPr>
              <w:t>Grupo</w:t>
            </w:r>
            <w:r>
              <w:rPr>
                <w:spacing w:val="2"/>
                <w:sz w:val="18"/>
              </w:rPr>
              <w:t> </w:t>
            </w:r>
            <w:r>
              <w:rPr>
                <w:spacing w:val="-10"/>
                <w:sz w:val="18"/>
              </w:rPr>
              <w:t>I</w:t>
            </w:r>
          </w:p>
        </w:tc>
        <w:tc>
          <w:tcPr>
            <w:tcW w:w="1560" w:type="dxa"/>
            <w:tcBorders>
              <w:top w:val="nil"/>
              <w:bottom w:val="nil"/>
            </w:tcBorders>
          </w:tcPr>
          <w:p>
            <w:pPr>
              <w:pStyle w:val="TableParagraph"/>
              <w:spacing w:before="52"/>
              <w:ind w:left="9"/>
              <w:jc w:val="center"/>
              <w:rPr>
                <w:sz w:val="18"/>
              </w:rPr>
            </w:pPr>
            <w:r>
              <w:rPr>
                <w:spacing w:val="-2"/>
                <w:sz w:val="18"/>
              </w:rPr>
              <w:t>253,00</w:t>
            </w:r>
          </w:p>
        </w:tc>
        <w:tc>
          <w:tcPr>
            <w:tcW w:w="1950" w:type="dxa"/>
            <w:tcBorders>
              <w:top w:val="nil"/>
              <w:bottom w:val="nil"/>
            </w:tcBorders>
          </w:tcPr>
          <w:p>
            <w:pPr>
              <w:pStyle w:val="TableParagraph"/>
              <w:spacing w:before="52"/>
              <w:ind w:left="8"/>
              <w:jc w:val="center"/>
              <w:rPr>
                <w:sz w:val="18"/>
              </w:rPr>
            </w:pPr>
            <w:r>
              <w:rPr>
                <w:spacing w:val="-2"/>
                <w:sz w:val="18"/>
              </w:rPr>
              <w:t>51,00</w:t>
            </w:r>
          </w:p>
        </w:tc>
        <w:tc>
          <w:tcPr>
            <w:tcW w:w="1952" w:type="dxa"/>
            <w:tcBorders>
              <w:top w:val="nil"/>
              <w:bottom w:val="nil"/>
            </w:tcBorders>
          </w:tcPr>
          <w:p>
            <w:pPr>
              <w:pStyle w:val="TableParagraph"/>
              <w:spacing w:before="52"/>
              <w:ind w:right="712"/>
              <w:jc w:val="right"/>
              <w:rPr>
                <w:sz w:val="18"/>
              </w:rPr>
            </w:pPr>
            <w:r>
              <w:rPr>
                <w:spacing w:val="-2"/>
                <w:sz w:val="18"/>
              </w:rPr>
              <w:t>304,00</w:t>
            </w:r>
          </w:p>
        </w:tc>
      </w:tr>
      <w:tr>
        <w:trPr>
          <w:trHeight w:val="363" w:hRule="atLeast"/>
        </w:trPr>
        <w:tc>
          <w:tcPr>
            <w:tcW w:w="2335" w:type="dxa"/>
            <w:tcBorders>
              <w:top w:val="nil"/>
            </w:tcBorders>
          </w:tcPr>
          <w:p>
            <w:pPr>
              <w:pStyle w:val="TableParagraph"/>
              <w:spacing w:before="51"/>
              <w:ind w:left="190"/>
              <w:rPr>
                <w:sz w:val="18"/>
              </w:rPr>
            </w:pPr>
            <w:r>
              <w:rPr>
                <w:sz w:val="18"/>
              </w:rPr>
              <w:t>Grupo</w:t>
            </w:r>
            <w:r>
              <w:rPr>
                <w:spacing w:val="2"/>
                <w:sz w:val="18"/>
              </w:rPr>
              <w:t> </w:t>
            </w:r>
            <w:r>
              <w:rPr>
                <w:spacing w:val="-5"/>
                <w:sz w:val="18"/>
              </w:rPr>
              <w:t>II</w:t>
            </w:r>
          </w:p>
        </w:tc>
        <w:tc>
          <w:tcPr>
            <w:tcW w:w="1560" w:type="dxa"/>
            <w:tcBorders>
              <w:top w:val="nil"/>
            </w:tcBorders>
          </w:tcPr>
          <w:p>
            <w:pPr>
              <w:pStyle w:val="TableParagraph"/>
              <w:spacing w:before="53"/>
              <w:ind w:left="9"/>
              <w:jc w:val="center"/>
              <w:rPr>
                <w:sz w:val="18"/>
              </w:rPr>
            </w:pPr>
            <w:r>
              <w:rPr>
                <w:spacing w:val="-2"/>
                <w:sz w:val="18"/>
              </w:rPr>
              <w:t>233,00</w:t>
            </w:r>
          </w:p>
        </w:tc>
        <w:tc>
          <w:tcPr>
            <w:tcW w:w="1950" w:type="dxa"/>
            <w:tcBorders>
              <w:top w:val="nil"/>
            </w:tcBorders>
          </w:tcPr>
          <w:p>
            <w:pPr>
              <w:pStyle w:val="TableParagraph"/>
              <w:spacing w:before="53"/>
              <w:ind w:left="8"/>
              <w:jc w:val="center"/>
              <w:rPr>
                <w:sz w:val="18"/>
              </w:rPr>
            </w:pPr>
            <w:r>
              <w:rPr>
                <w:spacing w:val="-2"/>
                <w:sz w:val="18"/>
              </w:rPr>
              <w:t>44,00</w:t>
            </w:r>
          </w:p>
        </w:tc>
        <w:tc>
          <w:tcPr>
            <w:tcW w:w="1952" w:type="dxa"/>
            <w:tcBorders>
              <w:top w:val="nil"/>
            </w:tcBorders>
          </w:tcPr>
          <w:p>
            <w:pPr>
              <w:pStyle w:val="TableParagraph"/>
              <w:spacing w:before="53"/>
              <w:ind w:right="713"/>
              <w:jc w:val="right"/>
              <w:rPr>
                <w:sz w:val="18"/>
              </w:rPr>
            </w:pPr>
            <w:r>
              <w:rPr>
                <w:spacing w:val="-2"/>
                <w:sz w:val="18"/>
              </w:rPr>
              <w:t>277,00</w:t>
            </w:r>
          </w:p>
        </w:tc>
      </w:tr>
      <w:tr>
        <w:trPr>
          <w:trHeight w:val="269" w:hRule="atLeast"/>
        </w:trPr>
        <w:tc>
          <w:tcPr>
            <w:tcW w:w="2335" w:type="dxa"/>
            <w:tcBorders>
              <w:bottom w:val="nil"/>
            </w:tcBorders>
          </w:tcPr>
          <w:p>
            <w:pPr>
              <w:pStyle w:val="TableParagraph"/>
              <w:spacing w:before="5"/>
              <w:ind w:left="98"/>
              <w:rPr>
                <w:sz w:val="18"/>
              </w:rPr>
            </w:pPr>
            <w:r>
              <w:rPr>
                <w:sz w:val="18"/>
              </w:rPr>
              <w:t>Santo</w:t>
            </w:r>
            <w:r>
              <w:rPr>
                <w:spacing w:val="-4"/>
                <w:sz w:val="18"/>
              </w:rPr>
              <w:t> </w:t>
            </w:r>
            <w:r>
              <w:rPr>
                <w:sz w:val="18"/>
              </w:rPr>
              <w:t>Tomé y</w:t>
            </w:r>
            <w:r>
              <w:rPr>
                <w:spacing w:val="-5"/>
                <w:sz w:val="18"/>
              </w:rPr>
              <w:t> </w:t>
            </w:r>
            <w:r>
              <w:rPr>
                <w:spacing w:val="-2"/>
                <w:sz w:val="18"/>
              </w:rPr>
              <w:t>Príncipe</w:t>
            </w:r>
          </w:p>
        </w:tc>
        <w:tc>
          <w:tcPr>
            <w:tcW w:w="1560" w:type="dxa"/>
            <w:tcBorders>
              <w:bottom w:val="nil"/>
            </w:tcBorders>
          </w:tcPr>
          <w:p>
            <w:pPr>
              <w:pStyle w:val="TableParagraph"/>
              <w:rPr>
                <w:sz w:val="18"/>
              </w:rPr>
            </w:pPr>
          </w:p>
        </w:tc>
        <w:tc>
          <w:tcPr>
            <w:tcW w:w="1950" w:type="dxa"/>
            <w:tcBorders>
              <w:bottom w:val="nil"/>
            </w:tcBorders>
          </w:tcPr>
          <w:p>
            <w:pPr>
              <w:pStyle w:val="TableParagraph"/>
              <w:rPr>
                <w:sz w:val="18"/>
              </w:rPr>
            </w:pPr>
          </w:p>
        </w:tc>
        <w:tc>
          <w:tcPr>
            <w:tcW w:w="1952" w:type="dxa"/>
            <w:tcBorders>
              <w:bottom w:val="nil"/>
            </w:tcBorders>
          </w:tcPr>
          <w:p>
            <w:pPr>
              <w:pStyle w:val="TableParagraph"/>
              <w:rPr>
                <w:sz w:val="18"/>
              </w:rPr>
            </w:pPr>
          </w:p>
        </w:tc>
      </w:tr>
      <w:tr>
        <w:trPr>
          <w:trHeight w:val="316" w:hRule="atLeast"/>
        </w:trPr>
        <w:tc>
          <w:tcPr>
            <w:tcW w:w="2335" w:type="dxa"/>
            <w:tcBorders>
              <w:top w:val="nil"/>
              <w:bottom w:val="nil"/>
            </w:tcBorders>
          </w:tcPr>
          <w:p>
            <w:pPr>
              <w:pStyle w:val="TableParagraph"/>
              <w:spacing w:before="51"/>
              <w:ind w:left="190"/>
              <w:rPr>
                <w:sz w:val="18"/>
              </w:rPr>
            </w:pPr>
            <w:r>
              <w:rPr>
                <w:sz w:val="18"/>
              </w:rPr>
              <w:t>Grupo</w:t>
            </w:r>
            <w:r>
              <w:rPr>
                <w:spacing w:val="2"/>
                <w:sz w:val="18"/>
              </w:rPr>
              <w:t> </w:t>
            </w:r>
            <w:r>
              <w:rPr>
                <w:spacing w:val="-10"/>
                <w:sz w:val="18"/>
              </w:rPr>
              <w:t>I</w:t>
            </w:r>
          </w:p>
        </w:tc>
        <w:tc>
          <w:tcPr>
            <w:tcW w:w="1560" w:type="dxa"/>
            <w:tcBorders>
              <w:top w:val="nil"/>
              <w:bottom w:val="nil"/>
            </w:tcBorders>
          </w:tcPr>
          <w:p>
            <w:pPr>
              <w:pStyle w:val="TableParagraph"/>
              <w:spacing w:before="51"/>
              <w:ind w:left="9"/>
              <w:jc w:val="center"/>
              <w:rPr>
                <w:sz w:val="18"/>
              </w:rPr>
            </w:pPr>
            <w:r>
              <w:rPr>
                <w:spacing w:val="-2"/>
                <w:sz w:val="18"/>
              </w:rPr>
              <w:t>238,00</w:t>
            </w:r>
          </w:p>
        </w:tc>
        <w:tc>
          <w:tcPr>
            <w:tcW w:w="1950" w:type="dxa"/>
            <w:tcBorders>
              <w:top w:val="nil"/>
              <w:bottom w:val="nil"/>
            </w:tcBorders>
          </w:tcPr>
          <w:p>
            <w:pPr>
              <w:pStyle w:val="TableParagraph"/>
              <w:spacing w:before="51"/>
              <w:ind w:left="8"/>
              <w:jc w:val="center"/>
              <w:rPr>
                <w:sz w:val="18"/>
              </w:rPr>
            </w:pPr>
            <w:r>
              <w:rPr>
                <w:spacing w:val="-2"/>
                <w:sz w:val="18"/>
              </w:rPr>
              <w:t>47,00</w:t>
            </w:r>
          </w:p>
        </w:tc>
        <w:tc>
          <w:tcPr>
            <w:tcW w:w="1952" w:type="dxa"/>
            <w:tcBorders>
              <w:top w:val="nil"/>
              <w:bottom w:val="nil"/>
            </w:tcBorders>
          </w:tcPr>
          <w:p>
            <w:pPr>
              <w:pStyle w:val="TableParagraph"/>
              <w:spacing w:before="51"/>
              <w:ind w:right="713"/>
              <w:jc w:val="right"/>
              <w:rPr>
                <w:sz w:val="18"/>
              </w:rPr>
            </w:pPr>
            <w:r>
              <w:rPr>
                <w:spacing w:val="-2"/>
                <w:sz w:val="18"/>
              </w:rPr>
              <w:t>285,00</w:t>
            </w:r>
          </w:p>
        </w:tc>
      </w:tr>
      <w:tr>
        <w:trPr>
          <w:trHeight w:val="365" w:hRule="atLeast"/>
        </w:trPr>
        <w:tc>
          <w:tcPr>
            <w:tcW w:w="2335" w:type="dxa"/>
            <w:tcBorders>
              <w:top w:val="nil"/>
            </w:tcBorders>
          </w:tcPr>
          <w:p>
            <w:pPr>
              <w:pStyle w:val="TableParagraph"/>
              <w:spacing w:before="52"/>
              <w:ind w:left="190"/>
              <w:rPr>
                <w:sz w:val="18"/>
              </w:rPr>
            </w:pPr>
            <w:r>
              <w:rPr>
                <w:sz w:val="18"/>
              </w:rPr>
              <w:t>Grupo</w:t>
            </w:r>
            <w:r>
              <w:rPr>
                <w:spacing w:val="2"/>
                <w:sz w:val="18"/>
              </w:rPr>
              <w:t> </w:t>
            </w:r>
            <w:r>
              <w:rPr>
                <w:spacing w:val="-5"/>
                <w:sz w:val="18"/>
              </w:rPr>
              <w:t>II</w:t>
            </w:r>
          </w:p>
        </w:tc>
        <w:tc>
          <w:tcPr>
            <w:tcW w:w="1560" w:type="dxa"/>
            <w:tcBorders>
              <w:top w:val="nil"/>
            </w:tcBorders>
          </w:tcPr>
          <w:p>
            <w:pPr>
              <w:pStyle w:val="TableParagraph"/>
              <w:spacing w:before="52"/>
              <w:ind w:left="9"/>
              <w:jc w:val="center"/>
              <w:rPr>
                <w:sz w:val="18"/>
              </w:rPr>
            </w:pPr>
            <w:r>
              <w:rPr>
                <w:spacing w:val="-2"/>
                <w:sz w:val="18"/>
              </w:rPr>
              <w:t>218,00</w:t>
            </w:r>
          </w:p>
        </w:tc>
        <w:tc>
          <w:tcPr>
            <w:tcW w:w="1950" w:type="dxa"/>
            <w:tcBorders>
              <w:top w:val="nil"/>
            </w:tcBorders>
          </w:tcPr>
          <w:p>
            <w:pPr>
              <w:pStyle w:val="TableParagraph"/>
              <w:spacing w:before="52"/>
              <w:ind w:left="8"/>
              <w:jc w:val="center"/>
              <w:rPr>
                <w:sz w:val="18"/>
              </w:rPr>
            </w:pPr>
            <w:r>
              <w:rPr>
                <w:spacing w:val="-2"/>
                <w:sz w:val="18"/>
              </w:rPr>
              <w:t>41,00</w:t>
            </w:r>
          </w:p>
        </w:tc>
        <w:tc>
          <w:tcPr>
            <w:tcW w:w="1952" w:type="dxa"/>
            <w:tcBorders>
              <w:top w:val="nil"/>
            </w:tcBorders>
          </w:tcPr>
          <w:p>
            <w:pPr>
              <w:pStyle w:val="TableParagraph"/>
              <w:spacing w:before="52"/>
              <w:ind w:right="712"/>
              <w:jc w:val="right"/>
              <w:rPr>
                <w:sz w:val="18"/>
              </w:rPr>
            </w:pPr>
            <w:r>
              <w:rPr>
                <w:spacing w:val="-2"/>
                <w:sz w:val="18"/>
              </w:rPr>
              <w:t>259,00</w:t>
            </w:r>
          </w:p>
        </w:tc>
      </w:tr>
      <w:tr>
        <w:trPr>
          <w:trHeight w:val="282" w:hRule="atLeast"/>
        </w:trPr>
        <w:tc>
          <w:tcPr>
            <w:tcW w:w="2335" w:type="dxa"/>
            <w:tcBorders>
              <w:bottom w:val="nil"/>
            </w:tcBorders>
          </w:tcPr>
          <w:p>
            <w:pPr>
              <w:pStyle w:val="TableParagraph"/>
              <w:spacing w:before="18"/>
              <w:ind w:left="94"/>
              <w:rPr>
                <w:sz w:val="18"/>
              </w:rPr>
            </w:pPr>
            <w:r>
              <w:rPr>
                <w:spacing w:val="-2"/>
                <w:sz w:val="18"/>
              </w:rPr>
              <w:t>Senegal</w:t>
            </w:r>
          </w:p>
        </w:tc>
        <w:tc>
          <w:tcPr>
            <w:tcW w:w="1560" w:type="dxa"/>
            <w:tcBorders>
              <w:bottom w:val="nil"/>
            </w:tcBorders>
          </w:tcPr>
          <w:p>
            <w:pPr>
              <w:pStyle w:val="TableParagraph"/>
              <w:rPr>
                <w:sz w:val="20"/>
              </w:rPr>
            </w:pPr>
          </w:p>
        </w:tc>
        <w:tc>
          <w:tcPr>
            <w:tcW w:w="1950" w:type="dxa"/>
            <w:tcBorders>
              <w:bottom w:val="nil"/>
            </w:tcBorders>
          </w:tcPr>
          <w:p>
            <w:pPr>
              <w:pStyle w:val="TableParagraph"/>
              <w:rPr>
                <w:sz w:val="20"/>
              </w:rPr>
            </w:pPr>
          </w:p>
        </w:tc>
        <w:tc>
          <w:tcPr>
            <w:tcW w:w="1952" w:type="dxa"/>
            <w:tcBorders>
              <w:bottom w:val="nil"/>
            </w:tcBorders>
          </w:tcPr>
          <w:p>
            <w:pPr>
              <w:pStyle w:val="TableParagraph"/>
              <w:rPr>
                <w:sz w:val="20"/>
              </w:rPr>
            </w:pPr>
          </w:p>
        </w:tc>
      </w:tr>
      <w:tr>
        <w:trPr>
          <w:trHeight w:val="317" w:hRule="atLeast"/>
        </w:trPr>
        <w:tc>
          <w:tcPr>
            <w:tcW w:w="2335" w:type="dxa"/>
            <w:tcBorders>
              <w:top w:val="nil"/>
              <w:bottom w:val="nil"/>
            </w:tcBorders>
          </w:tcPr>
          <w:p>
            <w:pPr>
              <w:pStyle w:val="TableParagraph"/>
              <w:spacing w:before="52"/>
              <w:ind w:left="187"/>
              <w:rPr>
                <w:sz w:val="18"/>
              </w:rPr>
            </w:pPr>
            <w:r>
              <w:rPr>
                <w:sz w:val="18"/>
              </w:rPr>
              <w:t>Grupo</w:t>
            </w:r>
            <w:r>
              <w:rPr>
                <w:spacing w:val="2"/>
                <w:sz w:val="18"/>
              </w:rPr>
              <w:t> </w:t>
            </w:r>
            <w:r>
              <w:rPr>
                <w:spacing w:val="-10"/>
                <w:sz w:val="18"/>
              </w:rPr>
              <w:t>I</w:t>
            </w:r>
          </w:p>
        </w:tc>
        <w:tc>
          <w:tcPr>
            <w:tcW w:w="1560" w:type="dxa"/>
            <w:tcBorders>
              <w:top w:val="nil"/>
              <w:bottom w:val="nil"/>
            </w:tcBorders>
          </w:tcPr>
          <w:p>
            <w:pPr>
              <w:pStyle w:val="TableParagraph"/>
              <w:spacing w:before="52"/>
              <w:ind w:left="9" w:right="7"/>
              <w:jc w:val="center"/>
              <w:rPr>
                <w:sz w:val="18"/>
              </w:rPr>
            </w:pPr>
            <w:r>
              <w:rPr>
                <w:spacing w:val="-2"/>
                <w:sz w:val="18"/>
              </w:rPr>
              <w:t>243,50</w:t>
            </w:r>
          </w:p>
        </w:tc>
        <w:tc>
          <w:tcPr>
            <w:tcW w:w="1950" w:type="dxa"/>
            <w:tcBorders>
              <w:top w:val="nil"/>
              <w:bottom w:val="nil"/>
            </w:tcBorders>
          </w:tcPr>
          <w:p>
            <w:pPr>
              <w:pStyle w:val="TableParagraph"/>
              <w:spacing w:before="52"/>
              <w:ind w:left="8" w:right="7"/>
              <w:jc w:val="center"/>
              <w:rPr>
                <w:sz w:val="18"/>
              </w:rPr>
            </w:pPr>
            <w:r>
              <w:rPr>
                <w:spacing w:val="-2"/>
                <w:sz w:val="18"/>
              </w:rPr>
              <w:t>51,00</w:t>
            </w:r>
          </w:p>
        </w:tc>
        <w:tc>
          <w:tcPr>
            <w:tcW w:w="1952" w:type="dxa"/>
            <w:tcBorders>
              <w:top w:val="nil"/>
              <w:bottom w:val="nil"/>
            </w:tcBorders>
          </w:tcPr>
          <w:p>
            <w:pPr>
              <w:pStyle w:val="TableParagraph"/>
              <w:spacing w:before="52"/>
              <w:ind w:right="717"/>
              <w:jc w:val="right"/>
              <w:rPr>
                <w:sz w:val="18"/>
              </w:rPr>
            </w:pPr>
            <w:r>
              <w:rPr>
                <w:spacing w:val="-2"/>
                <w:sz w:val="18"/>
              </w:rPr>
              <w:t>294,50</w:t>
            </w:r>
          </w:p>
        </w:tc>
      </w:tr>
      <w:tr>
        <w:trPr>
          <w:trHeight w:val="364" w:hRule="atLeast"/>
        </w:trPr>
        <w:tc>
          <w:tcPr>
            <w:tcW w:w="2335" w:type="dxa"/>
            <w:tcBorders>
              <w:top w:val="nil"/>
            </w:tcBorders>
          </w:tcPr>
          <w:p>
            <w:pPr>
              <w:pStyle w:val="TableParagraph"/>
              <w:spacing w:before="52"/>
              <w:ind w:left="187"/>
              <w:rPr>
                <w:sz w:val="18"/>
              </w:rPr>
            </w:pPr>
            <w:r>
              <w:rPr>
                <w:sz w:val="18"/>
              </w:rPr>
              <w:t>Grupo</w:t>
            </w:r>
            <w:r>
              <w:rPr>
                <w:spacing w:val="2"/>
                <w:sz w:val="18"/>
              </w:rPr>
              <w:t> </w:t>
            </w:r>
            <w:r>
              <w:rPr>
                <w:spacing w:val="-5"/>
                <w:sz w:val="18"/>
              </w:rPr>
              <w:t>II</w:t>
            </w:r>
          </w:p>
        </w:tc>
        <w:tc>
          <w:tcPr>
            <w:tcW w:w="1560" w:type="dxa"/>
            <w:tcBorders>
              <w:top w:val="nil"/>
            </w:tcBorders>
          </w:tcPr>
          <w:p>
            <w:pPr>
              <w:pStyle w:val="TableParagraph"/>
              <w:spacing w:before="52"/>
              <w:ind w:left="9" w:right="7"/>
              <w:jc w:val="center"/>
              <w:rPr>
                <w:sz w:val="18"/>
              </w:rPr>
            </w:pPr>
            <w:r>
              <w:rPr>
                <w:spacing w:val="-2"/>
                <w:sz w:val="18"/>
              </w:rPr>
              <w:t>223,50</w:t>
            </w:r>
          </w:p>
        </w:tc>
        <w:tc>
          <w:tcPr>
            <w:tcW w:w="1950" w:type="dxa"/>
            <w:tcBorders>
              <w:top w:val="nil"/>
            </w:tcBorders>
          </w:tcPr>
          <w:p>
            <w:pPr>
              <w:pStyle w:val="TableParagraph"/>
              <w:spacing w:before="52"/>
              <w:ind w:left="8" w:right="7"/>
              <w:jc w:val="center"/>
              <w:rPr>
                <w:sz w:val="18"/>
              </w:rPr>
            </w:pPr>
            <w:r>
              <w:rPr>
                <w:spacing w:val="-2"/>
                <w:sz w:val="18"/>
              </w:rPr>
              <w:t>45,00</w:t>
            </w:r>
          </w:p>
        </w:tc>
        <w:tc>
          <w:tcPr>
            <w:tcW w:w="1952" w:type="dxa"/>
            <w:tcBorders>
              <w:top w:val="nil"/>
            </w:tcBorders>
          </w:tcPr>
          <w:p>
            <w:pPr>
              <w:pStyle w:val="TableParagraph"/>
              <w:spacing w:before="52"/>
              <w:ind w:right="716"/>
              <w:jc w:val="right"/>
              <w:rPr>
                <w:sz w:val="18"/>
              </w:rPr>
            </w:pPr>
            <w:r>
              <w:rPr>
                <w:spacing w:val="-2"/>
                <w:sz w:val="18"/>
              </w:rPr>
              <w:t>268,50</w:t>
            </w:r>
          </w:p>
        </w:tc>
      </w:tr>
    </w:tbl>
    <w:p>
      <w:pPr>
        <w:pStyle w:val="ListParagraph"/>
        <w:numPr>
          <w:ilvl w:val="0"/>
          <w:numId w:val="1"/>
        </w:numPr>
        <w:tabs>
          <w:tab w:pos="844" w:val="left" w:leader="none"/>
        </w:tabs>
        <w:spacing w:line="237" w:lineRule="auto" w:before="140" w:after="0"/>
        <w:ind w:left="284" w:right="283" w:firstLine="340"/>
        <w:jc w:val="both"/>
        <w:rPr>
          <w:sz w:val="22"/>
        </w:rPr>
      </w:pPr>
      <w:r>
        <w:rPr>
          <w:color w:val="231F20"/>
          <w:sz w:val="22"/>
        </w:rPr>
        <w:t>El</w:t>
      </w:r>
      <w:r>
        <w:rPr>
          <w:color w:val="231F20"/>
          <w:spacing w:val="-3"/>
          <w:sz w:val="22"/>
        </w:rPr>
        <w:t> </w:t>
      </w:r>
      <w:r>
        <w:rPr>
          <w:color w:val="231F20"/>
          <w:sz w:val="22"/>
        </w:rPr>
        <w:t>resto</w:t>
      </w:r>
      <w:r>
        <w:rPr>
          <w:color w:val="231F20"/>
          <w:spacing w:val="-3"/>
          <w:sz w:val="22"/>
        </w:rPr>
        <w:t> </w:t>
      </w:r>
      <w:r>
        <w:rPr>
          <w:color w:val="231F20"/>
          <w:sz w:val="22"/>
        </w:rPr>
        <w:t>de</w:t>
      </w:r>
      <w:r>
        <w:rPr>
          <w:color w:val="231F20"/>
          <w:spacing w:val="-3"/>
          <w:sz w:val="22"/>
        </w:rPr>
        <w:t> </w:t>
      </w:r>
      <w:r>
        <w:rPr>
          <w:color w:val="231F20"/>
          <w:sz w:val="22"/>
        </w:rPr>
        <w:t>cuantías</w:t>
      </w:r>
      <w:r>
        <w:rPr>
          <w:color w:val="231F20"/>
          <w:spacing w:val="-3"/>
          <w:sz w:val="22"/>
        </w:rPr>
        <w:t> </w:t>
      </w:r>
      <w:r>
        <w:rPr>
          <w:color w:val="231F20"/>
          <w:sz w:val="22"/>
        </w:rPr>
        <w:t>establecidas</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14"/>
          <w:sz w:val="22"/>
        </w:rPr>
        <w:t> </w:t>
      </w:r>
      <w:r>
        <w:rPr>
          <w:color w:val="231F20"/>
          <w:sz w:val="22"/>
        </w:rPr>
        <w:t>Anexo</w:t>
      </w:r>
      <w:r>
        <w:rPr>
          <w:color w:val="231F20"/>
          <w:spacing w:val="-2"/>
          <w:sz w:val="22"/>
        </w:rPr>
        <w:t> </w:t>
      </w:r>
      <w:r>
        <w:rPr>
          <w:color w:val="231F20"/>
          <w:sz w:val="22"/>
        </w:rPr>
        <w:t>III</w:t>
      </w:r>
      <w:r>
        <w:rPr>
          <w:color w:val="231F20"/>
          <w:spacing w:val="-3"/>
          <w:sz w:val="22"/>
        </w:rPr>
        <w:t> </w:t>
      </w:r>
      <w:r>
        <w:rPr>
          <w:color w:val="231F20"/>
          <w:sz w:val="22"/>
        </w:rPr>
        <w:t>del</w:t>
      </w:r>
      <w:r>
        <w:rPr>
          <w:color w:val="231F20"/>
          <w:spacing w:val="-3"/>
          <w:sz w:val="22"/>
        </w:rPr>
        <w:t> </w:t>
      </w:r>
      <w:r>
        <w:rPr>
          <w:color w:val="231F20"/>
          <w:sz w:val="22"/>
        </w:rPr>
        <w:t>citado</w:t>
      </w:r>
      <w:r>
        <w:rPr>
          <w:color w:val="231F20"/>
          <w:spacing w:val="-3"/>
          <w:sz w:val="22"/>
        </w:rPr>
        <w:t> </w:t>
      </w:r>
      <w:r>
        <w:rPr>
          <w:color w:val="231F20"/>
          <w:sz w:val="22"/>
        </w:rPr>
        <w:t>Reglamento</w:t>
      </w:r>
      <w:r>
        <w:rPr>
          <w:color w:val="231F20"/>
          <w:spacing w:val="-3"/>
          <w:sz w:val="22"/>
        </w:rPr>
        <w:t> </w:t>
      </w:r>
      <w:r>
        <w:rPr>
          <w:color w:val="231F20"/>
          <w:sz w:val="22"/>
        </w:rPr>
        <w:t>permanecen en los mismos términos.</w:t>
      </w:r>
    </w:p>
    <w:p>
      <w:pPr>
        <w:pStyle w:val="Heading3"/>
        <w:spacing w:line="237" w:lineRule="auto" w:before="226"/>
        <w:ind w:right="282" w:firstLine="340"/>
      </w:pPr>
      <w:r>
        <w:rPr>
          <w:color w:val="231F20"/>
        </w:rPr>
        <w:t>Artículo</w:t>
      </w:r>
      <w:r>
        <w:rPr>
          <w:color w:val="231F20"/>
          <w:spacing w:val="-2"/>
        </w:rPr>
        <w:t> </w:t>
      </w:r>
      <w:r>
        <w:rPr>
          <w:color w:val="231F20"/>
        </w:rPr>
        <w:t>3.</w:t>
      </w:r>
      <w:r>
        <w:rPr>
          <w:color w:val="231F20"/>
          <w:spacing w:val="-14"/>
        </w:rPr>
        <w:t> </w:t>
      </w:r>
      <w:r>
        <w:rPr>
          <w:color w:val="231F20"/>
        </w:rPr>
        <w:t>Actualización</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cuantía</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indemnización</w:t>
      </w:r>
      <w:r>
        <w:rPr>
          <w:color w:val="231F20"/>
          <w:spacing w:val="-2"/>
        </w:rPr>
        <w:t> </w:t>
      </w:r>
      <w:r>
        <w:rPr>
          <w:color w:val="231F20"/>
        </w:rPr>
        <w:t>por</w:t>
      </w:r>
      <w:r>
        <w:rPr>
          <w:color w:val="231F20"/>
          <w:spacing w:val="-6"/>
        </w:rPr>
        <w:t> </w:t>
      </w:r>
      <w:r>
        <w:rPr>
          <w:color w:val="231F20"/>
        </w:rPr>
        <w:t>el</w:t>
      </w:r>
      <w:r>
        <w:rPr>
          <w:color w:val="231F20"/>
          <w:spacing w:val="-2"/>
        </w:rPr>
        <w:t> </w:t>
      </w:r>
      <w:r>
        <w:rPr>
          <w:color w:val="231F20"/>
        </w:rPr>
        <w:t>uso</w:t>
      </w:r>
      <w:r>
        <w:rPr>
          <w:color w:val="231F20"/>
          <w:spacing w:val="-2"/>
        </w:rPr>
        <w:t> </w:t>
      </w:r>
      <w:r>
        <w:rPr>
          <w:color w:val="231F20"/>
        </w:rPr>
        <w:t>de</w:t>
      </w:r>
      <w:r>
        <w:rPr>
          <w:color w:val="231F20"/>
          <w:spacing w:val="-2"/>
        </w:rPr>
        <w:t> </w:t>
      </w:r>
      <w:r>
        <w:rPr>
          <w:color w:val="231F20"/>
        </w:rPr>
        <w:t>vehículo </w:t>
      </w:r>
      <w:r>
        <w:rPr>
          <w:color w:val="231F20"/>
          <w:spacing w:val="-2"/>
        </w:rPr>
        <w:t>particular.</w:t>
      </w:r>
    </w:p>
    <w:p>
      <w:pPr>
        <w:pStyle w:val="BodyText"/>
        <w:spacing w:line="237" w:lineRule="auto" w:before="225"/>
        <w:ind w:left="284" w:right="282" w:firstLine="340"/>
        <w:jc w:val="both"/>
      </w:pPr>
      <w:r>
        <w:rPr>
          <w:color w:val="231F20"/>
        </w:rPr>
        <w:t>Se actualiza la cuantía de la indemnización por el uso de vehículo particular, fijada</w:t>
      </w:r>
      <w:r>
        <w:rPr>
          <w:color w:val="231F20"/>
          <w:spacing w:val="80"/>
          <w:w w:val="150"/>
        </w:rPr>
        <w:t> </w:t>
      </w:r>
      <w:r>
        <w:rPr>
          <w:color w:val="231F20"/>
        </w:rPr>
        <w:t>en el artículo 20, apartado 4, del Reglamento de Indemnizaciones por razón del servicio, aprobado por el Decreto 251/1997, de 30 de septiembre, quedando establecida en </w:t>
      </w:r>
      <w:r>
        <w:rPr>
          <w:color w:val="231F20"/>
        </w:rPr>
        <w:t>los siguientes importes:</w:t>
      </w:r>
    </w:p>
    <w:p>
      <w:pPr>
        <w:pStyle w:val="ListParagraph"/>
        <w:numPr>
          <w:ilvl w:val="1"/>
          <w:numId w:val="1"/>
        </w:numPr>
        <w:tabs>
          <w:tab w:pos="849" w:val="left" w:leader="none"/>
        </w:tabs>
        <w:spacing w:line="237" w:lineRule="auto" w:before="225" w:after="0"/>
        <w:ind w:left="284" w:right="282" w:firstLine="340"/>
        <w:jc w:val="both"/>
        <w:rPr>
          <w:sz w:val="22"/>
        </w:rPr>
      </w:pPr>
      <w:r>
        <w:rPr>
          <w:color w:val="231F20"/>
          <w:sz w:val="22"/>
        </w:rPr>
        <w:t>Por</w:t>
      </w:r>
      <w:r>
        <w:rPr>
          <w:color w:val="231F20"/>
          <w:spacing w:val="-14"/>
          <w:sz w:val="22"/>
        </w:rPr>
        <w:t> </w:t>
      </w:r>
      <w:r>
        <w:rPr>
          <w:color w:val="231F20"/>
          <w:sz w:val="22"/>
        </w:rPr>
        <w:t>el</w:t>
      </w:r>
      <w:r>
        <w:rPr>
          <w:color w:val="231F20"/>
          <w:spacing w:val="-14"/>
          <w:sz w:val="22"/>
        </w:rPr>
        <w:t> </w:t>
      </w:r>
      <w:r>
        <w:rPr>
          <w:color w:val="231F20"/>
          <w:sz w:val="22"/>
        </w:rPr>
        <w:t>uso</w:t>
      </w:r>
      <w:r>
        <w:rPr>
          <w:color w:val="231F20"/>
          <w:spacing w:val="-14"/>
          <w:sz w:val="22"/>
        </w:rPr>
        <w:t> </w:t>
      </w:r>
      <w:r>
        <w:rPr>
          <w:color w:val="231F20"/>
          <w:sz w:val="22"/>
        </w:rPr>
        <w:t>de</w:t>
      </w:r>
      <w:r>
        <w:rPr>
          <w:color w:val="231F20"/>
          <w:spacing w:val="-13"/>
          <w:sz w:val="22"/>
        </w:rPr>
        <w:t> </w:t>
      </w:r>
      <w:r>
        <w:rPr>
          <w:color w:val="231F20"/>
          <w:sz w:val="22"/>
        </w:rPr>
        <w:t>turismo</w:t>
      </w:r>
      <w:r>
        <w:rPr>
          <w:color w:val="231F20"/>
          <w:spacing w:val="-14"/>
          <w:sz w:val="22"/>
        </w:rPr>
        <w:t> </w:t>
      </w:r>
      <w:r>
        <w:rPr>
          <w:color w:val="231F20"/>
          <w:sz w:val="22"/>
        </w:rPr>
        <w:t>(concepto</w:t>
      </w:r>
      <w:r>
        <w:rPr>
          <w:color w:val="231F20"/>
          <w:spacing w:val="-13"/>
          <w:sz w:val="22"/>
        </w:rPr>
        <w:t> </w:t>
      </w:r>
      <w:r>
        <w:rPr>
          <w:color w:val="231F20"/>
          <w:sz w:val="22"/>
        </w:rPr>
        <w:t>15</w:t>
      </w:r>
      <w:r>
        <w:rPr>
          <w:color w:val="231F20"/>
          <w:spacing w:val="-13"/>
          <w:sz w:val="22"/>
        </w:rPr>
        <w:t> </w:t>
      </w:r>
      <w:r>
        <w:rPr>
          <w:color w:val="231F20"/>
          <w:sz w:val="22"/>
        </w:rPr>
        <w:t>de</w:t>
      </w:r>
      <w:r>
        <w:rPr>
          <w:color w:val="231F20"/>
          <w:spacing w:val="-13"/>
          <w:sz w:val="22"/>
        </w:rPr>
        <w:t> </w:t>
      </w:r>
      <w:r>
        <w:rPr>
          <w:color w:val="231F20"/>
          <w:sz w:val="22"/>
        </w:rPr>
        <w:t>los</w:t>
      </w:r>
      <w:r>
        <w:rPr>
          <w:color w:val="231F20"/>
          <w:spacing w:val="-13"/>
          <w:sz w:val="22"/>
        </w:rPr>
        <w:t> </w:t>
      </w:r>
      <w:r>
        <w:rPr>
          <w:color w:val="231F20"/>
          <w:sz w:val="22"/>
        </w:rPr>
        <w:t>conceptos</w:t>
      </w:r>
      <w:r>
        <w:rPr>
          <w:color w:val="231F20"/>
          <w:spacing w:val="-13"/>
          <w:sz w:val="22"/>
        </w:rPr>
        <w:t> </w:t>
      </w:r>
      <w:r>
        <w:rPr>
          <w:color w:val="231F20"/>
          <w:sz w:val="22"/>
        </w:rPr>
        <w:t>básicos</w:t>
      </w:r>
      <w:r>
        <w:rPr>
          <w:color w:val="231F20"/>
          <w:spacing w:val="-13"/>
          <w:sz w:val="22"/>
        </w:rPr>
        <w:t> </w:t>
      </w:r>
      <w:r>
        <w:rPr>
          <w:color w:val="231F20"/>
          <w:sz w:val="22"/>
        </w:rPr>
        <w:t>contenidos</w:t>
      </w:r>
      <w:r>
        <w:rPr>
          <w:color w:val="231F20"/>
          <w:spacing w:val="-13"/>
          <w:sz w:val="22"/>
        </w:rPr>
        <w:t> </w:t>
      </w:r>
      <w:r>
        <w:rPr>
          <w:color w:val="231F20"/>
          <w:sz w:val="22"/>
        </w:rPr>
        <w:t>en</w:t>
      </w:r>
      <w:r>
        <w:rPr>
          <w:color w:val="231F20"/>
          <w:spacing w:val="-13"/>
          <w:sz w:val="22"/>
        </w:rPr>
        <w:t> </w:t>
      </w:r>
      <w:r>
        <w:rPr>
          <w:color w:val="231F20"/>
          <w:sz w:val="22"/>
        </w:rPr>
        <w:t>el</w:t>
      </w:r>
      <w:r>
        <w:rPr>
          <w:color w:val="231F20"/>
          <w:spacing w:val="-14"/>
          <w:sz w:val="22"/>
        </w:rPr>
        <w:t> </w:t>
      </w:r>
      <w:r>
        <w:rPr>
          <w:color w:val="231F20"/>
          <w:sz w:val="22"/>
        </w:rPr>
        <w:t>Anexo</w:t>
      </w:r>
      <w:r>
        <w:rPr>
          <w:color w:val="231F20"/>
          <w:spacing w:val="-12"/>
          <w:sz w:val="22"/>
        </w:rPr>
        <w:t> </w:t>
      </w:r>
      <w:r>
        <w:rPr>
          <w:color w:val="231F20"/>
          <w:sz w:val="22"/>
        </w:rPr>
        <w:t>I del Real Decreto Legislativo 6/2015, de 30 de octubre, por el que se aprueba el texto refundido de la Ley sobre Tráfico, Circulación de Vehículos a Motor y Seguridad Vial): 0,26 euros por kilómetro recorrido.</w:t>
      </w:r>
    </w:p>
    <w:p>
      <w:pPr>
        <w:pStyle w:val="ListParagraph"/>
        <w:numPr>
          <w:ilvl w:val="1"/>
          <w:numId w:val="1"/>
        </w:numPr>
        <w:tabs>
          <w:tab w:pos="884" w:val="left" w:leader="none"/>
        </w:tabs>
        <w:spacing w:line="237" w:lineRule="auto" w:before="225" w:after="0"/>
        <w:ind w:left="284" w:right="283" w:firstLine="340"/>
        <w:jc w:val="both"/>
        <w:rPr>
          <w:sz w:val="22"/>
        </w:rPr>
      </w:pPr>
      <w:r>
        <w:rPr>
          <w:color w:val="231F20"/>
          <w:sz w:val="22"/>
        </w:rPr>
        <w:t>Por el uso de ciclomotor, motocicleta (conceptos 9 y 14, respectivamente, de los conceptos</w:t>
      </w:r>
      <w:r>
        <w:rPr>
          <w:color w:val="231F20"/>
          <w:spacing w:val="-2"/>
          <w:sz w:val="22"/>
        </w:rPr>
        <w:t> </w:t>
      </w:r>
      <w:r>
        <w:rPr>
          <w:color w:val="231F20"/>
          <w:sz w:val="22"/>
        </w:rPr>
        <w:t>básicos</w:t>
      </w:r>
      <w:r>
        <w:rPr>
          <w:color w:val="231F20"/>
          <w:spacing w:val="-2"/>
          <w:sz w:val="22"/>
        </w:rPr>
        <w:t> </w:t>
      </w:r>
      <w:r>
        <w:rPr>
          <w:color w:val="231F20"/>
          <w:sz w:val="22"/>
        </w:rPr>
        <w:t>contenidos</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14"/>
          <w:sz w:val="22"/>
        </w:rPr>
        <w:t> </w:t>
      </w:r>
      <w:r>
        <w:rPr>
          <w:color w:val="231F20"/>
          <w:sz w:val="22"/>
        </w:rPr>
        <w:t>Anexo</w:t>
      </w:r>
      <w:r>
        <w:rPr>
          <w:color w:val="231F20"/>
          <w:spacing w:val="-2"/>
          <w:sz w:val="22"/>
        </w:rPr>
        <w:t> </w:t>
      </w:r>
      <w:r>
        <w:rPr>
          <w:color w:val="231F20"/>
          <w:sz w:val="22"/>
        </w:rPr>
        <w:t>I</w:t>
      </w:r>
      <w:r>
        <w:rPr>
          <w:color w:val="231F20"/>
          <w:spacing w:val="-2"/>
          <w:sz w:val="22"/>
        </w:rPr>
        <w:t> </w:t>
      </w:r>
      <w:r>
        <w:rPr>
          <w:color w:val="231F20"/>
          <w:sz w:val="22"/>
        </w:rPr>
        <w:t>del</w:t>
      </w:r>
      <w:r>
        <w:rPr>
          <w:color w:val="231F20"/>
          <w:spacing w:val="-2"/>
          <w:sz w:val="22"/>
        </w:rPr>
        <w:t> </w:t>
      </w:r>
      <w:r>
        <w:rPr>
          <w:color w:val="231F20"/>
          <w:sz w:val="22"/>
        </w:rPr>
        <w:t>Real</w:t>
      </w:r>
      <w:r>
        <w:rPr>
          <w:color w:val="231F20"/>
          <w:spacing w:val="-2"/>
          <w:sz w:val="22"/>
        </w:rPr>
        <w:t> </w:t>
      </w:r>
      <w:r>
        <w:rPr>
          <w:color w:val="231F20"/>
          <w:sz w:val="22"/>
        </w:rPr>
        <w:t>Decreto</w:t>
      </w:r>
      <w:r>
        <w:rPr>
          <w:color w:val="231F20"/>
          <w:spacing w:val="-2"/>
          <w:sz w:val="22"/>
        </w:rPr>
        <w:t> </w:t>
      </w:r>
      <w:r>
        <w:rPr>
          <w:color w:val="231F20"/>
          <w:sz w:val="22"/>
        </w:rPr>
        <w:t>Legislativo</w:t>
      </w:r>
      <w:r>
        <w:rPr>
          <w:color w:val="231F20"/>
          <w:spacing w:val="-2"/>
          <w:sz w:val="22"/>
        </w:rPr>
        <w:t> </w:t>
      </w:r>
      <w:r>
        <w:rPr>
          <w:color w:val="231F20"/>
          <w:sz w:val="22"/>
        </w:rPr>
        <w:t>6/2015,</w:t>
      </w:r>
      <w:r>
        <w:rPr>
          <w:color w:val="231F20"/>
          <w:spacing w:val="-2"/>
          <w:sz w:val="22"/>
        </w:rPr>
        <w:t> </w:t>
      </w:r>
      <w:r>
        <w:rPr>
          <w:color w:val="231F20"/>
          <w:sz w:val="22"/>
        </w:rPr>
        <w:t>de</w:t>
      </w:r>
      <w:r>
        <w:rPr>
          <w:color w:val="231F20"/>
          <w:spacing w:val="-2"/>
          <w:sz w:val="22"/>
        </w:rPr>
        <w:t> </w:t>
      </w:r>
      <w:r>
        <w:rPr>
          <w:color w:val="231F20"/>
          <w:sz w:val="22"/>
        </w:rPr>
        <w:t>30</w:t>
      </w:r>
      <w:r>
        <w:rPr>
          <w:color w:val="231F20"/>
          <w:spacing w:val="-2"/>
          <w:sz w:val="22"/>
        </w:rPr>
        <w:t> </w:t>
      </w:r>
      <w:r>
        <w:rPr>
          <w:color w:val="231F20"/>
          <w:sz w:val="22"/>
        </w:rPr>
        <w:t>de octubre) y vehículos especiales tipo “quad”: 0,106 euros por kilómetro recorrido.</w:t>
      </w:r>
    </w:p>
    <w:p>
      <w:pPr>
        <w:pStyle w:val="Heading3"/>
        <w:spacing w:before="223"/>
        <w:ind w:left="624"/>
        <w:jc w:val="left"/>
      </w:pPr>
      <w:r>
        <w:rPr>
          <w:color w:val="231F20"/>
        </w:rPr>
        <w:t>Artículo</w:t>
      </w:r>
      <w:r>
        <w:rPr>
          <w:color w:val="231F20"/>
          <w:spacing w:val="-15"/>
        </w:rPr>
        <w:t> </w:t>
      </w:r>
      <w:r>
        <w:rPr>
          <w:color w:val="231F20"/>
        </w:rPr>
        <w:t>4.</w:t>
      </w:r>
      <w:r>
        <w:rPr>
          <w:color w:val="231F20"/>
          <w:spacing w:val="-12"/>
        </w:rPr>
        <w:t> </w:t>
      </w:r>
      <w:r>
        <w:rPr>
          <w:color w:val="231F20"/>
        </w:rPr>
        <w:t>Incremento</w:t>
      </w:r>
      <w:r>
        <w:rPr>
          <w:color w:val="231F20"/>
          <w:spacing w:val="-11"/>
        </w:rPr>
        <w:t> </w:t>
      </w:r>
      <w:r>
        <w:rPr>
          <w:color w:val="231F20"/>
        </w:rPr>
        <w:t>de</w:t>
      </w:r>
      <w:r>
        <w:rPr>
          <w:color w:val="231F20"/>
          <w:spacing w:val="-12"/>
        </w:rPr>
        <w:t> </w:t>
      </w:r>
      <w:r>
        <w:rPr>
          <w:color w:val="231F20"/>
        </w:rPr>
        <w:t>la</w:t>
      </w:r>
      <w:r>
        <w:rPr>
          <w:color w:val="231F20"/>
          <w:spacing w:val="-12"/>
        </w:rPr>
        <w:t> </w:t>
      </w:r>
      <w:r>
        <w:rPr>
          <w:color w:val="231F20"/>
        </w:rPr>
        <w:t>cuantía</w:t>
      </w:r>
      <w:r>
        <w:rPr>
          <w:color w:val="231F20"/>
          <w:spacing w:val="-11"/>
        </w:rPr>
        <w:t> </w:t>
      </w:r>
      <w:r>
        <w:rPr>
          <w:color w:val="231F20"/>
        </w:rPr>
        <w:t>máxima</w:t>
      </w:r>
      <w:r>
        <w:rPr>
          <w:color w:val="231F20"/>
          <w:spacing w:val="-12"/>
        </w:rPr>
        <w:t> </w:t>
      </w:r>
      <w:r>
        <w:rPr>
          <w:color w:val="231F20"/>
        </w:rPr>
        <w:t>de</w:t>
      </w:r>
      <w:r>
        <w:rPr>
          <w:color w:val="231F20"/>
          <w:spacing w:val="-12"/>
        </w:rPr>
        <w:t> </w:t>
      </w:r>
      <w:r>
        <w:rPr>
          <w:color w:val="231F20"/>
        </w:rPr>
        <w:t>la</w:t>
      </w:r>
      <w:r>
        <w:rPr>
          <w:color w:val="231F20"/>
          <w:spacing w:val="-11"/>
        </w:rPr>
        <w:t> </w:t>
      </w:r>
      <w:r>
        <w:rPr>
          <w:color w:val="231F20"/>
        </w:rPr>
        <w:t>dieta</w:t>
      </w:r>
      <w:r>
        <w:rPr>
          <w:color w:val="231F20"/>
          <w:spacing w:val="-12"/>
        </w:rPr>
        <w:t> </w:t>
      </w:r>
      <w:r>
        <w:rPr>
          <w:color w:val="231F20"/>
        </w:rPr>
        <w:t>por</w:t>
      </w:r>
      <w:r>
        <w:rPr>
          <w:color w:val="231F20"/>
          <w:spacing w:val="-15"/>
        </w:rPr>
        <w:t> </w:t>
      </w:r>
      <w:r>
        <w:rPr>
          <w:color w:val="231F20"/>
        </w:rPr>
        <w:t>gastos</w:t>
      </w:r>
      <w:r>
        <w:rPr>
          <w:color w:val="231F20"/>
          <w:spacing w:val="-12"/>
        </w:rPr>
        <w:t> </w:t>
      </w:r>
      <w:r>
        <w:rPr>
          <w:color w:val="231F20"/>
        </w:rPr>
        <w:t>de</w:t>
      </w:r>
      <w:r>
        <w:rPr>
          <w:color w:val="231F20"/>
          <w:spacing w:val="-11"/>
        </w:rPr>
        <w:t> </w:t>
      </w:r>
      <w:r>
        <w:rPr>
          <w:color w:val="231F20"/>
          <w:spacing w:val="-2"/>
        </w:rPr>
        <w:t>alojamiento.</w:t>
      </w:r>
    </w:p>
    <w:p>
      <w:pPr>
        <w:pStyle w:val="BodyText"/>
        <w:spacing w:line="237" w:lineRule="auto" w:before="226"/>
        <w:ind w:left="284" w:right="281" w:firstLine="340"/>
        <w:jc w:val="both"/>
      </w:pPr>
      <w:r>
        <w:rPr>
          <w:color w:val="231F20"/>
        </w:rPr>
        <w:t>En</w:t>
      </w:r>
      <w:r>
        <w:rPr>
          <w:color w:val="231F20"/>
          <w:spacing w:val="-7"/>
        </w:rPr>
        <w:t> </w:t>
      </w:r>
      <w:r>
        <w:rPr>
          <w:color w:val="231F20"/>
        </w:rPr>
        <w:t>las</w:t>
      </w:r>
      <w:r>
        <w:rPr>
          <w:color w:val="231F20"/>
          <w:spacing w:val="-7"/>
        </w:rPr>
        <w:t> </w:t>
      </w:r>
      <w:r>
        <w:rPr>
          <w:color w:val="231F20"/>
        </w:rPr>
        <w:t>ciudades</w:t>
      </w:r>
      <w:r>
        <w:rPr>
          <w:color w:val="231F20"/>
          <w:spacing w:val="-7"/>
        </w:rPr>
        <w:t> </w:t>
      </w:r>
      <w:r>
        <w:rPr>
          <w:color w:val="231F20"/>
        </w:rPr>
        <w:t>de</w:t>
      </w:r>
      <w:r>
        <w:rPr>
          <w:color w:val="231F20"/>
          <w:spacing w:val="-11"/>
        </w:rPr>
        <w:t> </w:t>
      </w:r>
      <w:r>
        <w:rPr>
          <w:color w:val="231F20"/>
        </w:rPr>
        <w:t>Valencia,</w:t>
      </w:r>
      <w:r>
        <w:rPr>
          <w:color w:val="231F20"/>
          <w:spacing w:val="-7"/>
        </w:rPr>
        <w:t> </w:t>
      </w:r>
      <w:r>
        <w:rPr>
          <w:color w:val="231F20"/>
        </w:rPr>
        <w:t>Zaragoza,</w:t>
      </w:r>
      <w:r>
        <w:rPr>
          <w:color w:val="231F20"/>
          <w:spacing w:val="-7"/>
        </w:rPr>
        <w:t> </w:t>
      </w:r>
      <w:r>
        <w:rPr>
          <w:color w:val="231F20"/>
        </w:rPr>
        <w:t>Málaga,</w:t>
      </w:r>
      <w:r>
        <w:rPr>
          <w:color w:val="231F20"/>
          <w:spacing w:val="-7"/>
        </w:rPr>
        <w:t> </w:t>
      </w:r>
      <w:r>
        <w:rPr>
          <w:color w:val="231F20"/>
        </w:rPr>
        <w:t>San</w:t>
      </w:r>
      <w:r>
        <w:rPr>
          <w:color w:val="231F20"/>
          <w:spacing w:val="-7"/>
        </w:rPr>
        <w:t> </w:t>
      </w:r>
      <w:r>
        <w:rPr>
          <w:color w:val="231F20"/>
        </w:rPr>
        <w:t>Sebastián</w:t>
      </w:r>
      <w:r>
        <w:rPr>
          <w:color w:val="231F20"/>
          <w:spacing w:val="-7"/>
        </w:rPr>
        <w:t> </w:t>
      </w:r>
      <w:r>
        <w:rPr>
          <w:color w:val="231F20"/>
        </w:rPr>
        <w:t>y</w:t>
      </w:r>
      <w:r>
        <w:rPr>
          <w:color w:val="231F20"/>
          <w:spacing w:val="-7"/>
        </w:rPr>
        <w:t> </w:t>
      </w:r>
      <w:r>
        <w:rPr>
          <w:color w:val="231F20"/>
        </w:rPr>
        <w:t>Palma</w:t>
      </w:r>
      <w:r>
        <w:rPr>
          <w:color w:val="231F20"/>
          <w:spacing w:val="-7"/>
        </w:rPr>
        <w:t> </w:t>
      </w:r>
      <w:r>
        <w:rPr>
          <w:color w:val="231F20"/>
        </w:rPr>
        <w:t>de</w:t>
      </w:r>
      <w:r>
        <w:rPr>
          <w:color w:val="231F20"/>
          <w:spacing w:val="-7"/>
        </w:rPr>
        <w:t> </w:t>
      </w:r>
      <w:r>
        <w:rPr>
          <w:color w:val="231F20"/>
        </w:rPr>
        <w:t>Mallorca,</w:t>
      </w:r>
      <w:r>
        <w:rPr>
          <w:color w:val="231F20"/>
          <w:spacing w:val="-7"/>
        </w:rPr>
        <w:t> </w:t>
      </w:r>
      <w:r>
        <w:rPr>
          <w:color w:val="231F20"/>
        </w:rPr>
        <w:t>el importe</w:t>
      </w:r>
      <w:r>
        <w:rPr>
          <w:color w:val="231F20"/>
          <w:spacing w:val="-4"/>
        </w:rPr>
        <w:t> </w:t>
      </w:r>
      <w:r>
        <w:rPr>
          <w:color w:val="231F20"/>
        </w:rPr>
        <w:t>a</w:t>
      </w:r>
      <w:r>
        <w:rPr>
          <w:color w:val="231F20"/>
          <w:spacing w:val="-4"/>
        </w:rPr>
        <w:t> </w:t>
      </w:r>
      <w:r>
        <w:rPr>
          <w:color w:val="231F20"/>
        </w:rPr>
        <w:t>percibir</w:t>
      </w:r>
      <w:r>
        <w:rPr>
          <w:color w:val="231F20"/>
          <w:spacing w:val="-4"/>
        </w:rPr>
        <w:t> </w:t>
      </w:r>
      <w:r>
        <w:rPr>
          <w:color w:val="231F20"/>
        </w:rPr>
        <w:t>por</w:t>
      </w:r>
      <w:r>
        <w:rPr>
          <w:color w:val="231F20"/>
          <w:spacing w:val="-4"/>
        </w:rPr>
        <w:t> </w:t>
      </w:r>
      <w:r>
        <w:rPr>
          <w:color w:val="231F20"/>
        </w:rPr>
        <w:t>gastos</w:t>
      </w:r>
      <w:r>
        <w:rPr>
          <w:color w:val="231F20"/>
          <w:spacing w:val="-4"/>
        </w:rPr>
        <w:t> </w:t>
      </w:r>
      <w:r>
        <w:rPr>
          <w:color w:val="231F20"/>
        </w:rPr>
        <w:t>de</w:t>
      </w:r>
      <w:r>
        <w:rPr>
          <w:color w:val="231F20"/>
          <w:spacing w:val="-4"/>
        </w:rPr>
        <w:t> </w:t>
      </w:r>
      <w:r>
        <w:rPr>
          <w:color w:val="231F20"/>
        </w:rPr>
        <w:t>alojamiento</w:t>
      </w:r>
      <w:r>
        <w:rPr>
          <w:color w:val="231F20"/>
          <w:spacing w:val="-4"/>
        </w:rPr>
        <w:t> </w:t>
      </w:r>
      <w:r>
        <w:rPr>
          <w:color w:val="231F20"/>
        </w:rPr>
        <w:t>será</w:t>
      </w:r>
      <w:r>
        <w:rPr>
          <w:color w:val="231F20"/>
          <w:spacing w:val="-4"/>
        </w:rPr>
        <w:t> </w:t>
      </w:r>
      <w:r>
        <w:rPr>
          <w:color w:val="231F20"/>
        </w:rPr>
        <w:t>el</w:t>
      </w:r>
      <w:r>
        <w:rPr>
          <w:color w:val="231F20"/>
          <w:spacing w:val="-4"/>
        </w:rPr>
        <w:t> </w:t>
      </w:r>
      <w:r>
        <w:rPr>
          <w:color w:val="231F20"/>
        </w:rPr>
        <w:t>realmente</w:t>
      </w:r>
      <w:r>
        <w:rPr>
          <w:color w:val="231F20"/>
          <w:spacing w:val="-4"/>
        </w:rPr>
        <w:t> </w:t>
      </w:r>
      <w:r>
        <w:rPr>
          <w:color w:val="231F20"/>
        </w:rPr>
        <w:t>devengado</w:t>
      </w:r>
      <w:r>
        <w:rPr>
          <w:color w:val="231F20"/>
          <w:spacing w:val="-4"/>
        </w:rPr>
        <w:t> </w:t>
      </w:r>
      <w:r>
        <w:rPr>
          <w:color w:val="231F20"/>
        </w:rPr>
        <w:t>y</w:t>
      </w:r>
      <w:r>
        <w:rPr>
          <w:color w:val="231F20"/>
          <w:spacing w:val="-4"/>
        </w:rPr>
        <w:t> </w:t>
      </w:r>
      <w:r>
        <w:rPr>
          <w:color w:val="231F20"/>
        </w:rPr>
        <w:t>justificado,</w:t>
      </w:r>
      <w:r>
        <w:rPr>
          <w:color w:val="231F20"/>
          <w:spacing w:val="-4"/>
        </w:rPr>
        <w:t> </w:t>
      </w:r>
      <w:r>
        <w:rPr>
          <w:color w:val="231F20"/>
        </w:rPr>
        <w:t>sin que su importe pueda exceder de la cuantía establecida en el</w:t>
      </w:r>
      <w:r>
        <w:rPr>
          <w:color w:val="231F20"/>
          <w:spacing w:val="-8"/>
        </w:rPr>
        <w:t> </w:t>
      </w:r>
      <w:r>
        <w:rPr>
          <w:color w:val="231F20"/>
        </w:rPr>
        <w:t>Anexo II del Reglamento de Indemnizaciones por razón del servicio, incrementada en cincuenta (50) euros.</w:t>
      </w:r>
    </w:p>
    <w:p>
      <w:pPr>
        <w:pStyle w:val="BodyText"/>
        <w:spacing w:after="0" w:line="237" w:lineRule="auto"/>
        <w:jc w:val="both"/>
        <w:sectPr>
          <w:pgSz w:w="11910" w:h="16840"/>
          <w:pgMar w:header="1133" w:footer="663" w:top="2000" w:bottom="860" w:left="1700" w:right="1700"/>
        </w:sectPr>
      </w:pPr>
    </w:p>
    <w:p>
      <w:pPr>
        <w:pStyle w:val="Heading3"/>
        <w:spacing w:before="204"/>
        <w:ind w:left="624"/>
        <w:jc w:val="left"/>
      </w:pPr>
      <w:r>
        <w:rPr>
          <w:color w:val="231F20"/>
        </w:rPr>
        <w:t>Disposición</w:t>
      </w:r>
      <w:r>
        <w:rPr>
          <w:color w:val="231F20"/>
          <w:spacing w:val="-8"/>
        </w:rPr>
        <w:t> </w:t>
      </w:r>
      <w:r>
        <w:rPr>
          <w:color w:val="231F20"/>
        </w:rPr>
        <w:t>adicional</w:t>
      </w:r>
      <w:r>
        <w:rPr>
          <w:color w:val="231F20"/>
          <w:spacing w:val="-4"/>
        </w:rPr>
        <w:t> </w:t>
      </w:r>
      <w:r>
        <w:rPr>
          <w:color w:val="231F20"/>
        </w:rPr>
        <w:t>única.</w:t>
      </w:r>
      <w:r>
        <w:rPr>
          <w:color w:val="231F20"/>
          <w:spacing w:val="-4"/>
        </w:rPr>
        <w:t> </w:t>
      </w:r>
      <w:r>
        <w:rPr>
          <w:color w:val="231F20"/>
        </w:rPr>
        <w:t>Financiación</w:t>
      </w:r>
      <w:r>
        <w:rPr>
          <w:color w:val="231F20"/>
          <w:spacing w:val="-5"/>
        </w:rPr>
        <w:t> </w:t>
      </w:r>
      <w:r>
        <w:rPr>
          <w:color w:val="231F20"/>
        </w:rPr>
        <w:t>de</w:t>
      </w:r>
      <w:r>
        <w:rPr>
          <w:color w:val="231F20"/>
          <w:spacing w:val="-4"/>
        </w:rPr>
        <w:t> </w:t>
      </w:r>
      <w:r>
        <w:rPr>
          <w:color w:val="231F20"/>
        </w:rPr>
        <w:t>las</w:t>
      </w:r>
      <w:r>
        <w:rPr>
          <w:color w:val="231F20"/>
          <w:spacing w:val="-5"/>
        </w:rPr>
        <w:t> </w:t>
      </w:r>
      <w:r>
        <w:rPr>
          <w:color w:val="231F20"/>
        </w:rPr>
        <w:t>medidas</w:t>
      </w:r>
      <w:r>
        <w:rPr>
          <w:color w:val="231F20"/>
          <w:spacing w:val="-5"/>
        </w:rPr>
        <w:t> </w:t>
      </w:r>
      <w:r>
        <w:rPr>
          <w:color w:val="231F20"/>
          <w:spacing w:val="-2"/>
        </w:rPr>
        <w:t>previstas.</w:t>
      </w:r>
    </w:p>
    <w:p>
      <w:pPr>
        <w:pStyle w:val="BodyText"/>
        <w:spacing w:before="41"/>
        <w:rPr>
          <w:b/>
        </w:rPr>
      </w:pPr>
    </w:p>
    <w:p>
      <w:pPr>
        <w:pStyle w:val="BodyText"/>
        <w:spacing w:line="249" w:lineRule="auto"/>
        <w:ind w:left="284" w:right="283" w:firstLine="340"/>
        <w:jc w:val="both"/>
      </w:pPr>
      <w:r>
        <w:rPr>
          <w:color w:val="231F20"/>
        </w:rPr>
        <w:t>La revisión de las cuantías de las indemnizaciones a que se refiere la presente Orden serán financiadas con cargo a los créditos presupuestarios previstos a tal efecto en los Presupuestos de gastos de los departamentos y organismos públicos competentes, a cuyo efecto, deberán realizar las previsiones de gasto necesarias y, en su caso, adoptar aquellas medidas,</w:t>
      </w:r>
      <w:r>
        <w:rPr>
          <w:color w:val="231F20"/>
          <w:spacing w:val="-10"/>
        </w:rPr>
        <w:t> </w:t>
      </w:r>
      <w:r>
        <w:rPr>
          <w:color w:val="231F20"/>
        </w:rPr>
        <w:t>tanto</w:t>
      </w:r>
      <w:r>
        <w:rPr>
          <w:color w:val="231F20"/>
          <w:spacing w:val="-10"/>
        </w:rPr>
        <w:t> </w:t>
      </w:r>
      <w:r>
        <w:rPr>
          <w:color w:val="231F20"/>
        </w:rPr>
        <w:t>presupuestarias</w:t>
      </w:r>
      <w:r>
        <w:rPr>
          <w:color w:val="231F20"/>
          <w:spacing w:val="-10"/>
        </w:rPr>
        <w:t> </w:t>
      </w:r>
      <w:r>
        <w:rPr>
          <w:color w:val="231F20"/>
        </w:rPr>
        <w:t>como</w:t>
      </w:r>
      <w:r>
        <w:rPr>
          <w:color w:val="231F20"/>
          <w:spacing w:val="-10"/>
        </w:rPr>
        <w:t> </w:t>
      </w:r>
      <w:r>
        <w:rPr>
          <w:color w:val="231F20"/>
        </w:rPr>
        <w:t>de</w:t>
      </w:r>
      <w:r>
        <w:rPr>
          <w:color w:val="231F20"/>
          <w:spacing w:val="-10"/>
        </w:rPr>
        <w:t> </w:t>
      </w:r>
      <w:r>
        <w:rPr>
          <w:color w:val="231F20"/>
        </w:rPr>
        <w:t>racionalización</w:t>
      </w:r>
      <w:r>
        <w:rPr>
          <w:color w:val="231F20"/>
          <w:spacing w:val="-10"/>
        </w:rPr>
        <w:t> </w:t>
      </w:r>
      <w:r>
        <w:rPr>
          <w:color w:val="231F20"/>
        </w:rPr>
        <w:t>del</w:t>
      </w:r>
      <w:r>
        <w:rPr>
          <w:color w:val="231F20"/>
          <w:spacing w:val="-10"/>
        </w:rPr>
        <w:t> </w:t>
      </w:r>
      <w:r>
        <w:rPr>
          <w:color w:val="231F20"/>
        </w:rPr>
        <w:t>gasto,</w:t>
      </w:r>
      <w:r>
        <w:rPr>
          <w:color w:val="231F20"/>
          <w:spacing w:val="-10"/>
        </w:rPr>
        <w:t> </w:t>
      </w:r>
      <w:r>
        <w:rPr>
          <w:color w:val="231F20"/>
        </w:rPr>
        <w:t>que</w:t>
      </w:r>
      <w:r>
        <w:rPr>
          <w:color w:val="231F20"/>
          <w:spacing w:val="-10"/>
        </w:rPr>
        <w:t> </w:t>
      </w:r>
      <w:r>
        <w:rPr>
          <w:color w:val="231F20"/>
        </w:rPr>
        <w:t>sean</w:t>
      </w:r>
      <w:r>
        <w:rPr>
          <w:color w:val="231F20"/>
          <w:spacing w:val="-10"/>
        </w:rPr>
        <w:t> </w:t>
      </w:r>
      <w:r>
        <w:rPr>
          <w:color w:val="231F20"/>
        </w:rPr>
        <w:t>necesarias</w:t>
      </w:r>
      <w:r>
        <w:rPr>
          <w:color w:val="231F20"/>
          <w:spacing w:val="-10"/>
        </w:rPr>
        <w:t> </w:t>
      </w:r>
      <w:r>
        <w:rPr>
          <w:color w:val="231F20"/>
        </w:rPr>
        <w:t>para afrontar el pago de los derechos reconocidos de las comisiones de servicios.</w:t>
      </w:r>
    </w:p>
    <w:p>
      <w:pPr>
        <w:pStyle w:val="BodyText"/>
        <w:spacing w:before="36"/>
      </w:pPr>
    </w:p>
    <w:p>
      <w:pPr>
        <w:pStyle w:val="Heading3"/>
        <w:spacing w:line="249" w:lineRule="auto"/>
        <w:ind w:right="283" w:firstLine="340"/>
      </w:pPr>
      <w:r>
        <w:rPr>
          <w:color w:val="231F20"/>
        </w:rPr>
        <w:t>Disposición transitoria única. Régimen transitorio aplicable a la revisión de las </w:t>
      </w:r>
      <w:r>
        <w:rPr>
          <w:color w:val="231F20"/>
          <w:spacing w:val="-2"/>
        </w:rPr>
        <w:t>cuantías.</w:t>
      </w:r>
    </w:p>
    <w:p>
      <w:pPr>
        <w:pStyle w:val="BodyText"/>
        <w:spacing w:before="32"/>
        <w:rPr>
          <w:b/>
        </w:rPr>
      </w:pPr>
    </w:p>
    <w:p>
      <w:pPr>
        <w:pStyle w:val="ListParagraph"/>
        <w:numPr>
          <w:ilvl w:val="0"/>
          <w:numId w:val="2"/>
        </w:numPr>
        <w:tabs>
          <w:tab w:pos="846" w:val="left" w:leader="none"/>
        </w:tabs>
        <w:spacing w:line="249" w:lineRule="auto" w:before="0" w:after="0"/>
        <w:ind w:left="284" w:right="282" w:firstLine="340"/>
        <w:jc w:val="both"/>
        <w:rPr>
          <w:sz w:val="22"/>
        </w:rPr>
      </w:pPr>
      <w:r>
        <w:rPr>
          <w:color w:val="231F20"/>
          <w:spacing w:val="-4"/>
          <w:sz w:val="22"/>
        </w:rPr>
        <w:t>Las cuantías máximas de las indemnizaciones por dietas de alojamiento y manutención </w:t>
      </w:r>
      <w:r>
        <w:rPr>
          <w:color w:val="231F20"/>
          <w:sz w:val="22"/>
        </w:rPr>
        <w:t>en territorio nacional y extranjero, establecidas en la presente Orden, se aplicarán a las comisiones</w:t>
      </w:r>
      <w:r>
        <w:rPr>
          <w:color w:val="231F20"/>
          <w:spacing w:val="-9"/>
          <w:sz w:val="22"/>
        </w:rPr>
        <w:t> </w:t>
      </w:r>
      <w:r>
        <w:rPr>
          <w:color w:val="231F20"/>
          <w:sz w:val="22"/>
        </w:rPr>
        <w:t>de</w:t>
      </w:r>
      <w:r>
        <w:rPr>
          <w:color w:val="231F20"/>
          <w:spacing w:val="-9"/>
          <w:sz w:val="22"/>
        </w:rPr>
        <w:t> </w:t>
      </w:r>
      <w:r>
        <w:rPr>
          <w:color w:val="231F20"/>
          <w:sz w:val="22"/>
        </w:rPr>
        <w:t>servicio</w:t>
      </w:r>
      <w:r>
        <w:rPr>
          <w:color w:val="231F20"/>
          <w:spacing w:val="-9"/>
          <w:sz w:val="22"/>
        </w:rPr>
        <w:t> </w:t>
      </w:r>
      <w:r>
        <w:rPr>
          <w:color w:val="231F20"/>
          <w:sz w:val="22"/>
        </w:rPr>
        <w:t>que</w:t>
      </w:r>
      <w:r>
        <w:rPr>
          <w:color w:val="231F20"/>
          <w:spacing w:val="-9"/>
          <w:sz w:val="22"/>
        </w:rPr>
        <w:t> </w:t>
      </w:r>
      <w:r>
        <w:rPr>
          <w:color w:val="231F20"/>
          <w:sz w:val="22"/>
        </w:rPr>
        <w:t>no</w:t>
      </w:r>
      <w:r>
        <w:rPr>
          <w:color w:val="231F20"/>
          <w:spacing w:val="-9"/>
          <w:sz w:val="22"/>
        </w:rPr>
        <w:t> </w:t>
      </w:r>
      <w:r>
        <w:rPr>
          <w:color w:val="231F20"/>
          <w:sz w:val="22"/>
        </w:rPr>
        <w:t>hubieran</w:t>
      </w:r>
      <w:r>
        <w:rPr>
          <w:color w:val="231F20"/>
          <w:spacing w:val="-9"/>
          <w:sz w:val="22"/>
        </w:rPr>
        <w:t> </w:t>
      </w:r>
      <w:r>
        <w:rPr>
          <w:color w:val="231F20"/>
          <w:sz w:val="22"/>
        </w:rPr>
        <w:t>finalizado</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entrada</w:t>
      </w:r>
      <w:r>
        <w:rPr>
          <w:color w:val="231F20"/>
          <w:spacing w:val="-8"/>
          <w:sz w:val="22"/>
        </w:rPr>
        <w:t> </w:t>
      </w:r>
      <w:r>
        <w:rPr>
          <w:color w:val="231F20"/>
          <w:sz w:val="22"/>
        </w:rPr>
        <w:t>en</w:t>
      </w:r>
      <w:r>
        <w:rPr>
          <w:color w:val="231F20"/>
          <w:spacing w:val="-9"/>
          <w:sz w:val="22"/>
        </w:rPr>
        <w:t> </w:t>
      </w:r>
      <w:r>
        <w:rPr>
          <w:color w:val="231F20"/>
          <w:sz w:val="22"/>
        </w:rPr>
        <w:t>vigor</w:t>
      </w:r>
      <w:r>
        <w:rPr>
          <w:color w:val="231F20"/>
          <w:spacing w:val="-9"/>
          <w:sz w:val="22"/>
        </w:rPr>
        <w:t> </w:t>
      </w:r>
      <w:r>
        <w:rPr>
          <w:color w:val="231F20"/>
          <w:sz w:val="22"/>
        </w:rPr>
        <w:t>de</w:t>
      </w:r>
      <w:r>
        <w:rPr>
          <w:color w:val="231F20"/>
          <w:spacing w:val="-9"/>
          <w:sz w:val="22"/>
        </w:rPr>
        <w:t> </w:t>
      </w:r>
      <w:r>
        <w:rPr>
          <w:color w:val="231F20"/>
          <w:sz w:val="22"/>
        </w:rPr>
        <w:t>esta</w:t>
      </w:r>
      <w:r>
        <w:rPr>
          <w:color w:val="231F20"/>
          <w:spacing w:val="-9"/>
          <w:sz w:val="22"/>
        </w:rPr>
        <w:t> </w:t>
      </w:r>
      <w:r>
        <w:rPr>
          <w:color w:val="231F20"/>
          <w:spacing w:val="-2"/>
          <w:sz w:val="22"/>
        </w:rPr>
        <w:t>disposición.</w:t>
      </w:r>
    </w:p>
    <w:p>
      <w:pPr>
        <w:pStyle w:val="BodyText"/>
        <w:spacing w:before="33"/>
      </w:pPr>
    </w:p>
    <w:p>
      <w:pPr>
        <w:pStyle w:val="ListParagraph"/>
        <w:numPr>
          <w:ilvl w:val="0"/>
          <w:numId w:val="2"/>
        </w:numPr>
        <w:tabs>
          <w:tab w:pos="854" w:val="left" w:leader="none"/>
        </w:tabs>
        <w:spacing w:line="249" w:lineRule="auto" w:before="1" w:after="0"/>
        <w:ind w:left="284" w:right="281" w:firstLine="340"/>
        <w:jc w:val="both"/>
        <w:rPr>
          <w:sz w:val="22"/>
        </w:rPr>
      </w:pPr>
      <w:r>
        <w:rPr>
          <w:color w:val="231F20"/>
          <w:sz w:val="22"/>
        </w:rPr>
        <w:t>Las cuantías de las indemnizaciones por uso de vehículo particular establecidas en la</w:t>
      </w:r>
      <w:r>
        <w:rPr>
          <w:color w:val="231F20"/>
          <w:spacing w:val="-1"/>
          <w:sz w:val="22"/>
        </w:rPr>
        <w:t> </w:t>
      </w:r>
      <w:r>
        <w:rPr>
          <w:color w:val="231F20"/>
          <w:sz w:val="22"/>
        </w:rPr>
        <w:t>presente</w:t>
      </w:r>
      <w:r>
        <w:rPr>
          <w:color w:val="231F20"/>
          <w:spacing w:val="-1"/>
          <w:sz w:val="22"/>
        </w:rPr>
        <w:t> </w:t>
      </w:r>
      <w:r>
        <w:rPr>
          <w:color w:val="231F20"/>
          <w:sz w:val="22"/>
        </w:rPr>
        <w:t>Orden</w:t>
      </w:r>
      <w:r>
        <w:rPr>
          <w:color w:val="231F20"/>
          <w:spacing w:val="-1"/>
          <w:sz w:val="22"/>
        </w:rPr>
        <w:t> </w:t>
      </w:r>
      <w:r>
        <w:rPr>
          <w:color w:val="231F20"/>
          <w:sz w:val="22"/>
        </w:rPr>
        <w:t>se</w:t>
      </w:r>
      <w:r>
        <w:rPr>
          <w:color w:val="231F20"/>
          <w:spacing w:val="-1"/>
          <w:sz w:val="22"/>
        </w:rPr>
        <w:t> </w:t>
      </w:r>
      <w:r>
        <w:rPr>
          <w:color w:val="231F20"/>
          <w:sz w:val="22"/>
        </w:rPr>
        <w:t>aplicarán</w:t>
      </w:r>
      <w:r>
        <w:rPr>
          <w:color w:val="231F20"/>
          <w:spacing w:val="-1"/>
          <w:sz w:val="22"/>
        </w:rPr>
        <w:t> </w:t>
      </w:r>
      <w:r>
        <w:rPr>
          <w:color w:val="231F20"/>
          <w:sz w:val="22"/>
        </w:rPr>
        <w:t>con</w:t>
      </w:r>
      <w:r>
        <w:rPr>
          <w:color w:val="231F20"/>
          <w:spacing w:val="-1"/>
          <w:sz w:val="22"/>
        </w:rPr>
        <w:t> </w:t>
      </w:r>
      <w:r>
        <w:rPr>
          <w:color w:val="231F20"/>
          <w:sz w:val="22"/>
        </w:rPr>
        <w:t>efectos</w:t>
      </w:r>
      <w:r>
        <w:rPr>
          <w:color w:val="231F20"/>
          <w:spacing w:val="-1"/>
          <w:sz w:val="22"/>
        </w:rPr>
        <w:t> </w:t>
      </w:r>
      <w:r>
        <w:rPr>
          <w:color w:val="231F20"/>
          <w:sz w:val="22"/>
        </w:rPr>
        <w:t>retroactivos</w:t>
      </w:r>
      <w:r>
        <w:rPr>
          <w:color w:val="231F20"/>
          <w:spacing w:val="-1"/>
          <w:sz w:val="22"/>
        </w:rPr>
        <w:t> </w:t>
      </w:r>
      <w:r>
        <w:rPr>
          <w:color w:val="231F20"/>
          <w:sz w:val="22"/>
        </w:rPr>
        <w:t>a</w:t>
      </w:r>
      <w:r>
        <w:rPr>
          <w:color w:val="231F20"/>
          <w:spacing w:val="-1"/>
          <w:sz w:val="22"/>
        </w:rPr>
        <w:t> </w:t>
      </w:r>
      <w:r>
        <w:rPr>
          <w:color w:val="231F20"/>
          <w:sz w:val="22"/>
        </w:rPr>
        <w:t>los</w:t>
      </w:r>
      <w:r>
        <w:rPr>
          <w:color w:val="231F20"/>
          <w:spacing w:val="-1"/>
          <w:sz w:val="22"/>
        </w:rPr>
        <w:t> </w:t>
      </w:r>
      <w:r>
        <w:rPr>
          <w:color w:val="231F20"/>
          <w:sz w:val="22"/>
        </w:rPr>
        <w:t>desplazamientos</w:t>
      </w:r>
      <w:r>
        <w:rPr>
          <w:color w:val="231F20"/>
          <w:spacing w:val="-1"/>
          <w:sz w:val="22"/>
        </w:rPr>
        <w:t> </w:t>
      </w:r>
      <w:r>
        <w:rPr>
          <w:color w:val="231F20"/>
          <w:sz w:val="22"/>
        </w:rPr>
        <w:t>efectuados</w:t>
      </w:r>
      <w:r>
        <w:rPr>
          <w:color w:val="231F20"/>
          <w:spacing w:val="-1"/>
          <w:sz w:val="22"/>
        </w:rPr>
        <w:t> </w:t>
      </w:r>
      <w:r>
        <w:rPr>
          <w:color w:val="231F20"/>
          <w:sz w:val="22"/>
        </w:rPr>
        <w:t>a partir</w:t>
      </w:r>
      <w:r>
        <w:rPr>
          <w:color w:val="231F20"/>
          <w:spacing w:val="-11"/>
          <w:sz w:val="22"/>
        </w:rPr>
        <w:t> </w:t>
      </w:r>
      <w:r>
        <w:rPr>
          <w:color w:val="231F20"/>
          <w:sz w:val="22"/>
        </w:rPr>
        <w:t>del</w:t>
      </w:r>
      <w:r>
        <w:rPr>
          <w:color w:val="231F20"/>
          <w:spacing w:val="-11"/>
          <w:sz w:val="22"/>
        </w:rPr>
        <w:t> </w:t>
      </w:r>
      <w:r>
        <w:rPr>
          <w:color w:val="231F20"/>
          <w:sz w:val="22"/>
        </w:rPr>
        <w:t>día</w:t>
      </w:r>
      <w:r>
        <w:rPr>
          <w:color w:val="231F20"/>
          <w:spacing w:val="-11"/>
          <w:sz w:val="22"/>
        </w:rPr>
        <w:t> </w:t>
      </w:r>
      <w:r>
        <w:rPr>
          <w:color w:val="231F20"/>
          <w:sz w:val="22"/>
        </w:rPr>
        <w:t>18</w:t>
      </w:r>
      <w:r>
        <w:rPr>
          <w:color w:val="231F20"/>
          <w:spacing w:val="-11"/>
          <w:sz w:val="22"/>
        </w:rPr>
        <w:t> </w:t>
      </w:r>
      <w:r>
        <w:rPr>
          <w:color w:val="231F20"/>
          <w:sz w:val="22"/>
        </w:rPr>
        <w:t>de</w:t>
      </w:r>
      <w:r>
        <w:rPr>
          <w:color w:val="231F20"/>
          <w:spacing w:val="-11"/>
          <w:sz w:val="22"/>
        </w:rPr>
        <w:t> </w:t>
      </w:r>
      <w:r>
        <w:rPr>
          <w:color w:val="231F20"/>
          <w:sz w:val="22"/>
        </w:rPr>
        <w:t>julio</w:t>
      </w:r>
      <w:r>
        <w:rPr>
          <w:color w:val="231F20"/>
          <w:spacing w:val="-11"/>
          <w:sz w:val="22"/>
        </w:rPr>
        <w:t> </w:t>
      </w:r>
      <w:r>
        <w:rPr>
          <w:color w:val="231F20"/>
          <w:sz w:val="22"/>
        </w:rPr>
        <w:t>de</w:t>
      </w:r>
      <w:r>
        <w:rPr>
          <w:color w:val="231F20"/>
          <w:spacing w:val="-11"/>
          <w:sz w:val="22"/>
        </w:rPr>
        <w:t> </w:t>
      </w:r>
      <w:r>
        <w:rPr>
          <w:color w:val="231F20"/>
          <w:sz w:val="22"/>
        </w:rPr>
        <w:t>2023</w:t>
      </w:r>
      <w:r>
        <w:rPr>
          <w:color w:val="231F20"/>
          <w:spacing w:val="-11"/>
          <w:sz w:val="22"/>
        </w:rPr>
        <w:t> </w:t>
      </w:r>
      <w:r>
        <w:rPr>
          <w:color w:val="231F20"/>
          <w:sz w:val="22"/>
        </w:rPr>
        <w:t>inclusive,</w:t>
      </w:r>
      <w:r>
        <w:rPr>
          <w:color w:val="231F20"/>
          <w:spacing w:val="-11"/>
          <w:sz w:val="22"/>
        </w:rPr>
        <w:t> </w:t>
      </w:r>
      <w:r>
        <w:rPr>
          <w:color w:val="231F20"/>
          <w:sz w:val="22"/>
        </w:rPr>
        <w:t>a</w:t>
      </w:r>
      <w:r>
        <w:rPr>
          <w:color w:val="231F20"/>
          <w:spacing w:val="-11"/>
          <w:sz w:val="22"/>
        </w:rPr>
        <w:t> </w:t>
      </w:r>
      <w:r>
        <w:rPr>
          <w:color w:val="231F20"/>
          <w:sz w:val="22"/>
        </w:rPr>
        <w:t>cuyo</w:t>
      </w:r>
      <w:r>
        <w:rPr>
          <w:color w:val="231F20"/>
          <w:spacing w:val="-11"/>
          <w:sz w:val="22"/>
        </w:rPr>
        <w:t> </w:t>
      </w:r>
      <w:r>
        <w:rPr>
          <w:color w:val="231F20"/>
          <w:sz w:val="22"/>
        </w:rPr>
        <w:t>efecto,</w:t>
      </w:r>
      <w:r>
        <w:rPr>
          <w:color w:val="231F20"/>
          <w:spacing w:val="-11"/>
          <w:sz w:val="22"/>
        </w:rPr>
        <w:t> </w:t>
      </w:r>
      <w:r>
        <w:rPr>
          <w:color w:val="231F20"/>
          <w:sz w:val="22"/>
        </w:rPr>
        <w:t>los</w:t>
      </w:r>
      <w:r>
        <w:rPr>
          <w:color w:val="231F20"/>
          <w:spacing w:val="-11"/>
          <w:sz w:val="22"/>
        </w:rPr>
        <w:t> </w:t>
      </w:r>
      <w:r>
        <w:rPr>
          <w:color w:val="231F20"/>
          <w:sz w:val="22"/>
        </w:rPr>
        <w:t>comisionados</w:t>
      </w:r>
      <w:r>
        <w:rPr>
          <w:color w:val="231F20"/>
          <w:spacing w:val="-11"/>
          <w:sz w:val="22"/>
        </w:rPr>
        <w:t> </w:t>
      </w:r>
      <w:r>
        <w:rPr>
          <w:color w:val="231F20"/>
          <w:sz w:val="22"/>
        </w:rPr>
        <w:t>y</w:t>
      </w:r>
      <w:r>
        <w:rPr>
          <w:color w:val="231F20"/>
          <w:spacing w:val="-11"/>
          <w:sz w:val="22"/>
        </w:rPr>
        <w:t> </w:t>
      </w:r>
      <w:r>
        <w:rPr>
          <w:color w:val="231F20"/>
          <w:sz w:val="22"/>
        </w:rPr>
        <w:t>comisionadas que</w:t>
      </w:r>
      <w:r>
        <w:rPr>
          <w:color w:val="231F20"/>
          <w:spacing w:val="-11"/>
          <w:sz w:val="22"/>
        </w:rPr>
        <w:t> </w:t>
      </w:r>
      <w:r>
        <w:rPr>
          <w:color w:val="231F20"/>
          <w:sz w:val="22"/>
        </w:rPr>
        <w:t>ya</w:t>
      </w:r>
      <w:r>
        <w:rPr>
          <w:color w:val="231F20"/>
          <w:spacing w:val="-11"/>
          <w:sz w:val="22"/>
        </w:rPr>
        <w:t> </w:t>
      </w:r>
      <w:r>
        <w:rPr>
          <w:color w:val="231F20"/>
          <w:sz w:val="22"/>
        </w:rPr>
        <w:t>tuvieran</w:t>
      </w:r>
      <w:r>
        <w:rPr>
          <w:color w:val="231F20"/>
          <w:spacing w:val="-11"/>
          <w:sz w:val="22"/>
        </w:rPr>
        <w:t> </w:t>
      </w:r>
      <w:r>
        <w:rPr>
          <w:color w:val="231F20"/>
          <w:sz w:val="22"/>
        </w:rPr>
        <w:t>aprobada</w:t>
      </w:r>
      <w:r>
        <w:rPr>
          <w:color w:val="231F20"/>
          <w:spacing w:val="-11"/>
          <w:sz w:val="22"/>
        </w:rPr>
        <w:t> </w:t>
      </w:r>
      <w:r>
        <w:rPr>
          <w:color w:val="231F20"/>
          <w:sz w:val="22"/>
        </w:rPr>
        <w:t>y</w:t>
      </w:r>
      <w:r>
        <w:rPr>
          <w:color w:val="231F20"/>
          <w:spacing w:val="-11"/>
          <w:sz w:val="22"/>
        </w:rPr>
        <w:t> </w:t>
      </w:r>
      <w:r>
        <w:rPr>
          <w:color w:val="231F20"/>
          <w:sz w:val="22"/>
        </w:rPr>
        <w:t>abonada</w:t>
      </w:r>
      <w:r>
        <w:rPr>
          <w:color w:val="231F20"/>
          <w:spacing w:val="-11"/>
          <w:sz w:val="22"/>
        </w:rPr>
        <w:t> </w:t>
      </w:r>
      <w:r>
        <w:rPr>
          <w:color w:val="231F20"/>
          <w:sz w:val="22"/>
        </w:rPr>
        <w:t>su</w:t>
      </w:r>
      <w:r>
        <w:rPr>
          <w:color w:val="231F20"/>
          <w:spacing w:val="-11"/>
          <w:sz w:val="22"/>
        </w:rPr>
        <w:t> </w:t>
      </w:r>
      <w:r>
        <w:rPr>
          <w:color w:val="231F20"/>
          <w:sz w:val="22"/>
        </w:rPr>
        <w:t>liquidación</w:t>
      </w:r>
      <w:r>
        <w:rPr>
          <w:color w:val="231F20"/>
          <w:spacing w:val="-11"/>
          <w:sz w:val="22"/>
        </w:rPr>
        <w:t> </w:t>
      </w:r>
      <w:r>
        <w:rPr>
          <w:color w:val="231F20"/>
          <w:sz w:val="22"/>
        </w:rPr>
        <w:t>presentarán</w:t>
      </w:r>
      <w:r>
        <w:rPr>
          <w:color w:val="231F20"/>
          <w:spacing w:val="-11"/>
          <w:sz w:val="22"/>
        </w:rPr>
        <w:t> </w:t>
      </w:r>
      <w:r>
        <w:rPr>
          <w:color w:val="231F20"/>
          <w:sz w:val="22"/>
        </w:rPr>
        <w:t>la</w:t>
      </w:r>
      <w:r>
        <w:rPr>
          <w:color w:val="231F20"/>
          <w:spacing w:val="-11"/>
          <w:sz w:val="22"/>
        </w:rPr>
        <w:t> </w:t>
      </w:r>
      <w:r>
        <w:rPr>
          <w:color w:val="231F20"/>
          <w:sz w:val="22"/>
        </w:rPr>
        <w:t>correspondiente</w:t>
      </w:r>
      <w:r>
        <w:rPr>
          <w:color w:val="231F20"/>
          <w:spacing w:val="-11"/>
          <w:sz w:val="22"/>
        </w:rPr>
        <w:t> </w:t>
      </w:r>
      <w:r>
        <w:rPr>
          <w:color w:val="231F20"/>
          <w:sz w:val="22"/>
        </w:rPr>
        <w:t>solicitud de revisión conforme al modelo incluido en el anexo de la Orden.</w:t>
      </w:r>
    </w:p>
    <w:p>
      <w:pPr>
        <w:pStyle w:val="BodyText"/>
        <w:spacing w:before="34"/>
      </w:pPr>
    </w:p>
    <w:p>
      <w:pPr>
        <w:pStyle w:val="BodyText"/>
        <w:spacing w:line="249" w:lineRule="auto"/>
        <w:ind w:left="284" w:right="282" w:firstLine="340"/>
        <w:jc w:val="both"/>
      </w:pPr>
      <w:r>
        <w:rPr>
          <w:color w:val="231F20"/>
        </w:rPr>
        <w:t>Las</w:t>
      </w:r>
      <w:r>
        <w:rPr>
          <w:color w:val="231F20"/>
          <w:spacing w:val="-4"/>
        </w:rPr>
        <w:t> </w:t>
      </w:r>
      <w:r>
        <w:rPr>
          <w:color w:val="231F20"/>
        </w:rPr>
        <w:t>solicitudes</w:t>
      </w:r>
      <w:r>
        <w:rPr>
          <w:color w:val="231F20"/>
          <w:spacing w:val="-4"/>
        </w:rPr>
        <w:t> </w:t>
      </w:r>
      <w:r>
        <w:rPr>
          <w:color w:val="231F20"/>
        </w:rPr>
        <w:t>de</w:t>
      </w:r>
      <w:r>
        <w:rPr>
          <w:color w:val="231F20"/>
          <w:spacing w:val="-4"/>
        </w:rPr>
        <w:t> </w:t>
      </w:r>
      <w:r>
        <w:rPr>
          <w:color w:val="231F20"/>
        </w:rPr>
        <w:t>revisión</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liquidaciones</w:t>
      </w:r>
      <w:r>
        <w:rPr>
          <w:color w:val="231F20"/>
          <w:spacing w:val="-4"/>
        </w:rPr>
        <w:t> </w:t>
      </w:r>
      <w:r>
        <w:rPr>
          <w:color w:val="231F20"/>
        </w:rPr>
        <w:t>de</w:t>
      </w:r>
      <w:r>
        <w:rPr>
          <w:color w:val="231F20"/>
          <w:spacing w:val="-4"/>
        </w:rPr>
        <w:t> </w:t>
      </w:r>
      <w:r>
        <w:rPr>
          <w:color w:val="231F20"/>
        </w:rPr>
        <w:t>los</w:t>
      </w:r>
      <w:r>
        <w:rPr>
          <w:color w:val="231F20"/>
          <w:spacing w:val="-4"/>
        </w:rPr>
        <w:t> </w:t>
      </w:r>
      <w:r>
        <w:rPr>
          <w:color w:val="231F20"/>
        </w:rPr>
        <w:t>gastos</w:t>
      </w:r>
      <w:r>
        <w:rPr>
          <w:color w:val="231F20"/>
          <w:spacing w:val="-4"/>
        </w:rPr>
        <w:t> </w:t>
      </w:r>
      <w:r>
        <w:rPr>
          <w:color w:val="231F20"/>
        </w:rPr>
        <w:t>por</w:t>
      </w:r>
      <w:r>
        <w:rPr>
          <w:color w:val="231F20"/>
          <w:spacing w:val="-4"/>
        </w:rPr>
        <w:t> </w:t>
      </w:r>
      <w:r>
        <w:rPr>
          <w:color w:val="231F20"/>
        </w:rPr>
        <w:t>uso</w:t>
      </w:r>
      <w:r>
        <w:rPr>
          <w:color w:val="231F20"/>
          <w:spacing w:val="-4"/>
        </w:rPr>
        <w:t> </w:t>
      </w:r>
      <w:r>
        <w:rPr>
          <w:color w:val="231F20"/>
        </w:rPr>
        <w:t>de</w:t>
      </w:r>
      <w:r>
        <w:rPr>
          <w:color w:val="231F20"/>
          <w:spacing w:val="-4"/>
        </w:rPr>
        <w:t> </w:t>
      </w:r>
      <w:r>
        <w:rPr>
          <w:color w:val="231F20"/>
        </w:rPr>
        <w:t>vehículo</w:t>
      </w:r>
      <w:r>
        <w:rPr>
          <w:color w:val="231F20"/>
          <w:spacing w:val="-4"/>
        </w:rPr>
        <w:t> </w:t>
      </w:r>
      <w:r>
        <w:rPr>
          <w:color w:val="231F20"/>
        </w:rPr>
        <w:t>a</w:t>
      </w:r>
      <w:r>
        <w:rPr>
          <w:color w:val="231F20"/>
          <w:spacing w:val="-4"/>
        </w:rPr>
        <w:t> </w:t>
      </w:r>
      <w:r>
        <w:rPr>
          <w:color w:val="231F20"/>
        </w:rPr>
        <w:t>que se</w:t>
      </w:r>
      <w:r>
        <w:rPr>
          <w:color w:val="231F20"/>
          <w:spacing w:val="-11"/>
        </w:rPr>
        <w:t> </w:t>
      </w:r>
      <w:r>
        <w:rPr>
          <w:color w:val="231F20"/>
        </w:rPr>
        <w:t>refiere</w:t>
      </w:r>
      <w:r>
        <w:rPr>
          <w:color w:val="231F20"/>
          <w:spacing w:val="-11"/>
        </w:rPr>
        <w:t> </w:t>
      </w:r>
      <w:r>
        <w:rPr>
          <w:color w:val="231F20"/>
        </w:rPr>
        <w:t>el</w:t>
      </w:r>
      <w:r>
        <w:rPr>
          <w:color w:val="231F20"/>
          <w:spacing w:val="-11"/>
        </w:rPr>
        <w:t> </w:t>
      </w:r>
      <w:r>
        <w:rPr>
          <w:color w:val="231F20"/>
        </w:rPr>
        <w:t>párrafo</w:t>
      </w:r>
      <w:r>
        <w:rPr>
          <w:color w:val="231F20"/>
          <w:spacing w:val="-11"/>
        </w:rPr>
        <w:t> </w:t>
      </w:r>
      <w:r>
        <w:rPr>
          <w:color w:val="231F20"/>
        </w:rPr>
        <w:t>anterior</w:t>
      </w:r>
      <w:r>
        <w:rPr>
          <w:color w:val="231F20"/>
          <w:spacing w:val="-11"/>
        </w:rPr>
        <w:t> </w:t>
      </w:r>
      <w:r>
        <w:rPr>
          <w:color w:val="231F20"/>
        </w:rPr>
        <w:t>se</w:t>
      </w:r>
      <w:r>
        <w:rPr>
          <w:color w:val="231F20"/>
          <w:spacing w:val="-11"/>
        </w:rPr>
        <w:t> </w:t>
      </w:r>
      <w:r>
        <w:rPr>
          <w:color w:val="231F20"/>
        </w:rPr>
        <w:t>deberán</w:t>
      </w:r>
      <w:r>
        <w:rPr>
          <w:color w:val="231F20"/>
          <w:spacing w:val="-11"/>
        </w:rPr>
        <w:t> </w:t>
      </w:r>
      <w:r>
        <w:rPr>
          <w:color w:val="231F20"/>
        </w:rPr>
        <w:t>presentar</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plazo</w:t>
      </w:r>
      <w:r>
        <w:rPr>
          <w:color w:val="231F20"/>
          <w:spacing w:val="-11"/>
        </w:rPr>
        <w:t> </w:t>
      </w:r>
      <w:r>
        <w:rPr>
          <w:color w:val="231F20"/>
        </w:rPr>
        <w:t>máximo</w:t>
      </w:r>
      <w:r>
        <w:rPr>
          <w:color w:val="231F20"/>
          <w:spacing w:val="-11"/>
        </w:rPr>
        <w:t> </w:t>
      </w:r>
      <w:r>
        <w:rPr>
          <w:color w:val="231F20"/>
        </w:rPr>
        <w:t>de</w:t>
      </w:r>
      <w:r>
        <w:rPr>
          <w:color w:val="231F20"/>
          <w:spacing w:val="-11"/>
        </w:rPr>
        <w:t> </w:t>
      </w:r>
      <w:r>
        <w:rPr>
          <w:color w:val="231F20"/>
        </w:rPr>
        <w:t>tres</w:t>
      </w:r>
      <w:r>
        <w:rPr>
          <w:color w:val="231F20"/>
          <w:spacing w:val="-11"/>
        </w:rPr>
        <w:t> </w:t>
      </w:r>
      <w:r>
        <w:rPr>
          <w:color w:val="231F20"/>
        </w:rPr>
        <w:t>meses</w:t>
      </w:r>
      <w:r>
        <w:rPr>
          <w:color w:val="231F20"/>
          <w:spacing w:val="-11"/>
        </w:rPr>
        <w:t> </w:t>
      </w:r>
      <w:r>
        <w:rPr>
          <w:color w:val="231F20"/>
        </w:rPr>
        <w:t>a</w:t>
      </w:r>
      <w:r>
        <w:rPr>
          <w:color w:val="231F20"/>
          <w:spacing w:val="-11"/>
        </w:rPr>
        <w:t> </w:t>
      </w:r>
      <w:r>
        <w:rPr>
          <w:color w:val="231F20"/>
        </w:rPr>
        <w:t>contar desde la entrada en vigor de la presente Orden.</w:t>
      </w:r>
    </w:p>
    <w:p>
      <w:pPr>
        <w:pStyle w:val="BodyText"/>
        <w:spacing w:before="33"/>
      </w:pPr>
    </w:p>
    <w:p>
      <w:pPr>
        <w:pStyle w:val="Heading3"/>
        <w:ind w:left="624"/>
        <w:jc w:val="left"/>
      </w:pPr>
      <w:r>
        <w:rPr>
          <w:color w:val="231F20"/>
        </w:rPr>
        <w:t>Disposición</w:t>
      </w:r>
      <w:r>
        <w:rPr>
          <w:color w:val="231F20"/>
          <w:spacing w:val="-6"/>
        </w:rPr>
        <w:t> </w:t>
      </w:r>
      <w:r>
        <w:rPr>
          <w:color w:val="231F20"/>
        </w:rPr>
        <w:t>final</w:t>
      </w:r>
      <w:r>
        <w:rPr>
          <w:color w:val="231F20"/>
          <w:spacing w:val="-5"/>
        </w:rPr>
        <w:t> </w:t>
      </w:r>
      <w:r>
        <w:rPr>
          <w:color w:val="231F20"/>
        </w:rPr>
        <w:t>única.</w:t>
      </w:r>
      <w:r>
        <w:rPr>
          <w:color w:val="231F20"/>
          <w:spacing w:val="-5"/>
        </w:rPr>
        <w:t> </w:t>
      </w:r>
      <w:r>
        <w:rPr>
          <w:color w:val="231F20"/>
        </w:rPr>
        <w:t>Entrada</w:t>
      </w:r>
      <w:r>
        <w:rPr>
          <w:color w:val="231F20"/>
          <w:spacing w:val="-5"/>
        </w:rPr>
        <w:t> </w:t>
      </w:r>
      <w:r>
        <w:rPr>
          <w:color w:val="231F20"/>
        </w:rPr>
        <w:t>en</w:t>
      </w:r>
      <w:r>
        <w:rPr>
          <w:color w:val="231F20"/>
          <w:spacing w:val="-5"/>
        </w:rPr>
        <w:t> </w:t>
      </w:r>
      <w:r>
        <w:rPr>
          <w:color w:val="231F20"/>
          <w:spacing w:val="-2"/>
        </w:rPr>
        <w:t>vigor.</w:t>
      </w:r>
    </w:p>
    <w:p>
      <w:pPr>
        <w:pStyle w:val="BodyText"/>
        <w:spacing w:before="42"/>
        <w:rPr>
          <w:b/>
        </w:rPr>
      </w:pPr>
    </w:p>
    <w:p>
      <w:pPr>
        <w:pStyle w:val="BodyText"/>
        <w:spacing w:line="249" w:lineRule="auto"/>
        <w:ind w:left="284" w:right="282" w:firstLine="340"/>
        <w:jc w:val="both"/>
      </w:pPr>
      <w:r>
        <w:rPr>
          <w:color w:val="231F20"/>
        </w:rPr>
        <w:t>La</w:t>
      </w:r>
      <w:r>
        <w:rPr>
          <w:color w:val="231F20"/>
          <w:spacing w:val="-10"/>
        </w:rPr>
        <w:t> </w:t>
      </w:r>
      <w:r>
        <w:rPr>
          <w:color w:val="231F20"/>
        </w:rPr>
        <w:t>presente</w:t>
      </w:r>
      <w:r>
        <w:rPr>
          <w:color w:val="231F20"/>
          <w:spacing w:val="-10"/>
        </w:rPr>
        <w:t> </w:t>
      </w:r>
      <w:r>
        <w:rPr>
          <w:color w:val="231F20"/>
        </w:rPr>
        <w:t>Orden</w:t>
      </w:r>
      <w:r>
        <w:rPr>
          <w:color w:val="231F20"/>
          <w:spacing w:val="-10"/>
        </w:rPr>
        <w:t> </w:t>
      </w:r>
      <w:r>
        <w:rPr>
          <w:color w:val="231F20"/>
        </w:rPr>
        <w:t>entrará</w:t>
      </w:r>
      <w:r>
        <w:rPr>
          <w:color w:val="231F20"/>
          <w:spacing w:val="-10"/>
        </w:rPr>
        <w:t> </w:t>
      </w:r>
      <w:r>
        <w:rPr>
          <w:color w:val="231F20"/>
        </w:rPr>
        <w:t>en</w:t>
      </w:r>
      <w:r>
        <w:rPr>
          <w:color w:val="231F20"/>
          <w:spacing w:val="-10"/>
        </w:rPr>
        <w:t> </w:t>
      </w:r>
      <w:r>
        <w:rPr>
          <w:color w:val="231F20"/>
        </w:rPr>
        <w:t>vigor</w:t>
      </w:r>
      <w:r>
        <w:rPr>
          <w:color w:val="231F20"/>
          <w:spacing w:val="-10"/>
        </w:rPr>
        <w:t> </w:t>
      </w:r>
      <w:r>
        <w:rPr>
          <w:color w:val="231F20"/>
        </w:rPr>
        <w:t>el</w:t>
      </w:r>
      <w:r>
        <w:rPr>
          <w:color w:val="231F20"/>
          <w:spacing w:val="-10"/>
        </w:rPr>
        <w:t> </w:t>
      </w:r>
      <w:r>
        <w:rPr>
          <w:color w:val="231F20"/>
        </w:rPr>
        <w:t>mismo</w:t>
      </w:r>
      <w:r>
        <w:rPr>
          <w:color w:val="231F20"/>
          <w:spacing w:val="-10"/>
        </w:rPr>
        <w:t> </w:t>
      </w:r>
      <w:r>
        <w:rPr>
          <w:color w:val="231F20"/>
        </w:rPr>
        <w:t>día</w:t>
      </w:r>
      <w:r>
        <w:rPr>
          <w:color w:val="231F20"/>
          <w:spacing w:val="-10"/>
        </w:rPr>
        <w:t> </w:t>
      </w:r>
      <w:r>
        <w:rPr>
          <w:color w:val="231F20"/>
        </w:rPr>
        <w:t>de</w:t>
      </w:r>
      <w:r>
        <w:rPr>
          <w:color w:val="231F20"/>
          <w:spacing w:val="-10"/>
        </w:rPr>
        <w:t> </w:t>
      </w:r>
      <w:r>
        <w:rPr>
          <w:color w:val="231F20"/>
        </w:rPr>
        <w:t>su</w:t>
      </w:r>
      <w:r>
        <w:rPr>
          <w:color w:val="231F20"/>
          <w:spacing w:val="-10"/>
        </w:rPr>
        <w:t> </w:t>
      </w:r>
      <w:r>
        <w:rPr>
          <w:color w:val="231F20"/>
        </w:rPr>
        <w:t>publicación</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Boletín</w:t>
      </w:r>
      <w:r>
        <w:rPr>
          <w:color w:val="231F20"/>
          <w:spacing w:val="-10"/>
        </w:rPr>
        <w:t> </w:t>
      </w:r>
      <w:r>
        <w:rPr>
          <w:color w:val="231F20"/>
        </w:rPr>
        <w:t>Oficial de Canarias.</w:t>
      </w:r>
    </w:p>
    <w:p>
      <w:pPr>
        <w:pStyle w:val="BodyText"/>
        <w:spacing w:before="32"/>
      </w:pPr>
    </w:p>
    <w:p>
      <w:pPr>
        <w:pStyle w:val="BodyText"/>
        <w:ind w:left="624"/>
      </w:pPr>
      <w:r>
        <w:rPr>
          <w:color w:val="231F20"/>
        </w:rPr>
        <w:t>Las</w:t>
      </w:r>
      <w:r>
        <w:rPr>
          <w:color w:val="231F20"/>
          <w:spacing w:val="-2"/>
        </w:rPr>
        <w:t> </w:t>
      </w:r>
      <w:r>
        <w:rPr>
          <w:color w:val="231F20"/>
        </w:rPr>
        <w:t>Palmas</w:t>
      </w:r>
      <w:r>
        <w:rPr>
          <w:color w:val="231F20"/>
          <w:spacing w:val="-2"/>
        </w:rPr>
        <w:t> </w:t>
      </w:r>
      <w:r>
        <w:rPr>
          <w:color w:val="231F20"/>
        </w:rPr>
        <w:t>de</w:t>
      </w:r>
      <w:r>
        <w:rPr>
          <w:color w:val="231F20"/>
          <w:spacing w:val="-1"/>
        </w:rPr>
        <w:t> </w:t>
      </w:r>
      <w:r>
        <w:rPr>
          <w:color w:val="231F20"/>
        </w:rPr>
        <w:t>Gran Canaria,</w:t>
      </w:r>
      <w:r>
        <w:rPr>
          <w:color w:val="231F20"/>
          <w:spacing w:val="-1"/>
        </w:rPr>
        <w:t> </w:t>
      </w:r>
      <w:r>
        <w:rPr>
          <w:color w:val="231F20"/>
        </w:rPr>
        <w:t>a</w:t>
      </w:r>
      <w:r>
        <w:rPr>
          <w:color w:val="231F20"/>
          <w:spacing w:val="-1"/>
        </w:rPr>
        <w:t> </w:t>
      </w:r>
      <w:r>
        <w:rPr>
          <w:color w:val="231F20"/>
        </w:rPr>
        <w:t>28 de</w:t>
      </w:r>
      <w:r>
        <w:rPr>
          <w:color w:val="231F20"/>
          <w:spacing w:val="-1"/>
        </w:rPr>
        <w:t> </w:t>
      </w:r>
      <w:r>
        <w:rPr>
          <w:color w:val="231F20"/>
        </w:rPr>
        <w:t>diciembre</w:t>
      </w:r>
      <w:r>
        <w:rPr>
          <w:color w:val="231F20"/>
          <w:spacing w:val="-1"/>
        </w:rPr>
        <w:t> </w:t>
      </w:r>
      <w:r>
        <w:rPr>
          <w:color w:val="231F20"/>
        </w:rPr>
        <w:t>de </w:t>
      </w:r>
      <w:r>
        <w:rPr>
          <w:color w:val="231F20"/>
          <w:spacing w:val="-2"/>
        </w:rPr>
        <w:t>2023.</w:t>
      </w:r>
    </w:p>
    <w:p>
      <w:pPr>
        <w:pStyle w:val="BodyText"/>
        <w:spacing w:before="41"/>
      </w:pPr>
    </w:p>
    <w:p>
      <w:pPr>
        <w:pStyle w:val="BodyText"/>
        <w:spacing w:line="249" w:lineRule="auto"/>
        <w:ind w:left="2196" w:right="2194" w:firstLine="8"/>
        <w:jc w:val="center"/>
      </w:pPr>
      <w:r>
        <w:rPr>
          <w:color w:val="231F20"/>
        </w:rPr>
        <w:t>LA CONSEJERA DE HACIENDA Y RELACIONES</w:t>
      </w:r>
      <w:r>
        <w:rPr>
          <w:color w:val="231F20"/>
          <w:spacing w:val="-14"/>
        </w:rPr>
        <w:t> </w:t>
      </w:r>
      <w:r>
        <w:rPr>
          <w:color w:val="231F20"/>
        </w:rPr>
        <w:t>CON</w:t>
      </w:r>
      <w:r>
        <w:rPr>
          <w:color w:val="231F20"/>
          <w:spacing w:val="-9"/>
        </w:rPr>
        <w:t> </w:t>
      </w:r>
      <w:r>
        <w:rPr>
          <w:color w:val="231F20"/>
        </w:rPr>
        <w:t>LA</w:t>
      </w:r>
      <w:r>
        <w:rPr>
          <w:color w:val="231F20"/>
          <w:spacing w:val="-14"/>
        </w:rPr>
        <w:t> </w:t>
      </w:r>
      <w:r>
        <w:rPr>
          <w:color w:val="231F20"/>
        </w:rPr>
        <w:t>UNIÓN</w:t>
      </w:r>
      <w:r>
        <w:rPr>
          <w:color w:val="231F20"/>
          <w:spacing w:val="-9"/>
        </w:rPr>
        <w:t> </w:t>
      </w:r>
      <w:r>
        <w:rPr>
          <w:color w:val="231F20"/>
        </w:rPr>
        <w:t>EUROPEA,</w:t>
      </w:r>
    </w:p>
    <w:p>
      <w:pPr>
        <w:pStyle w:val="BodyText"/>
        <w:spacing w:before="2"/>
        <w:jc w:val="center"/>
      </w:pPr>
      <w:r>
        <w:rPr>
          <w:color w:val="231F20"/>
        </w:rPr>
        <w:t>Matilde Pastora</w:t>
      </w:r>
      <w:r>
        <w:rPr>
          <w:color w:val="231F20"/>
          <w:spacing w:val="-13"/>
        </w:rPr>
        <w:t> </w:t>
      </w:r>
      <w:r>
        <w:rPr>
          <w:color w:val="231F20"/>
        </w:rPr>
        <w:t>Asián </w:t>
      </w:r>
      <w:r>
        <w:rPr>
          <w:color w:val="231F20"/>
          <w:spacing w:val="-2"/>
        </w:rPr>
        <w:t>González.</w:t>
      </w:r>
    </w:p>
    <w:p>
      <w:pPr>
        <w:pStyle w:val="BodyText"/>
        <w:spacing w:after="0"/>
        <w:jc w:val="center"/>
        <w:sectPr>
          <w:pgSz w:w="11910" w:h="16840"/>
          <w:pgMar w:header="1133" w:footer="663" w:top="2000" w:bottom="860" w:left="1700" w:right="1700"/>
        </w:sectPr>
      </w:pPr>
    </w:p>
    <w:p>
      <w:pPr>
        <w:pStyle w:val="Heading2"/>
      </w:pPr>
      <w:r>
        <w:rPr>
          <w:color w:val="231F20"/>
          <w:spacing w:val="-2"/>
        </w:rPr>
        <w:t>ANEXO</w:t>
      </w:r>
    </w:p>
    <w:p>
      <w:pPr>
        <w:pStyle w:val="BodyText"/>
        <w:spacing w:before="36"/>
        <w:rPr>
          <w:b/>
        </w:rPr>
      </w:pPr>
    </w:p>
    <w:p>
      <w:pPr>
        <w:spacing w:line="249" w:lineRule="auto" w:before="1"/>
        <w:ind w:left="1125" w:right="1123" w:firstLine="0"/>
        <w:jc w:val="center"/>
        <w:rPr>
          <w:b/>
          <w:sz w:val="20"/>
        </w:rPr>
      </w:pPr>
      <w:r>
        <w:rPr>
          <w:b/>
          <w:color w:val="231F20"/>
          <w:sz w:val="20"/>
        </w:rPr>
        <w:t>SOLICITUD</w:t>
      </w:r>
      <w:r>
        <w:rPr>
          <w:b/>
          <w:color w:val="231F20"/>
          <w:spacing w:val="-6"/>
          <w:sz w:val="20"/>
        </w:rPr>
        <w:t> </w:t>
      </w:r>
      <w:r>
        <w:rPr>
          <w:b/>
          <w:color w:val="231F20"/>
          <w:sz w:val="20"/>
        </w:rPr>
        <w:t>DE</w:t>
      </w:r>
      <w:r>
        <w:rPr>
          <w:b/>
          <w:color w:val="231F20"/>
          <w:spacing w:val="-5"/>
          <w:sz w:val="20"/>
        </w:rPr>
        <w:t> </w:t>
      </w:r>
      <w:r>
        <w:rPr>
          <w:b/>
          <w:color w:val="231F20"/>
          <w:sz w:val="20"/>
        </w:rPr>
        <w:t>REVISIÓN</w:t>
      </w:r>
      <w:r>
        <w:rPr>
          <w:b/>
          <w:color w:val="231F20"/>
          <w:spacing w:val="-6"/>
          <w:sz w:val="20"/>
        </w:rPr>
        <w:t> </w:t>
      </w:r>
      <w:r>
        <w:rPr>
          <w:b/>
          <w:color w:val="231F20"/>
          <w:sz w:val="20"/>
        </w:rPr>
        <w:t>DE</w:t>
      </w:r>
      <w:r>
        <w:rPr>
          <w:b/>
          <w:color w:val="231F20"/>
          <w:spacing w:val="-5"/>
          <w:sz w:val="20"/>
        </w:rPr>
        <w:t> </w:t>
      </w:r>
      <w:r>
        <w:rPr>
          <w:b/>
          <w:color w:val="231F20"/>
          <w:sz w:val="20"/>
        </w:rPr>
        <w:t>LIQUIDACIÓN</w:t>
      </w:r>
      <w:r>
        <w:rPr>
          <w:b/>
          <w:color w:val="231F20"/>
          <w:spacing w:val="-6"/>
          <w:sz w:val="20"/>
        </w:rPr>
        <w:t> </w:t>
      </w:r>
      <w:r>
        <w:rPr>
          <w:b/>
          <w:color w:val="231F20"/>
          <w:sz w:val="20"/>
        </w:rPr>
        <w:t>GASTOS</w:t>
      </w:r>
      <w:r>
        <w:rPr>
          <w:b/>
          <w:color w:val="231F20"/>
          <w:spacing w:val="-6"/>
          <w:sz w:val="20"/>
        </w:rPr>
        <w:t> </w:t>
      </w:r>
      <w:r>
        <w:rPr>
          <w:b/>
          <w:color w:val="231F20"/>
          <w:sz w:val="20"/>
        </w:rPr>
        <w:t>POR</w:t>
      </w:r>
      <w:r>
        <w:rPr>
          <w:b/>
          <w:color w:val="231F20"/>
          <w:spacing w:val="-6"/>
          <w:sz w:val="20"/>
        </w:rPr>
        <w:t> </w:t>
      </w:r>
      <w:r>
        <w:rPr>
          <w:b/>
          <w:color w:val="231F20"/>
          <w:sz w:val="20"/>
        </w:rPr>
        <w:t>USO DE VEHÍCULO PARTICULAR</w:t>
      </w:r>
    </w:p>
    <w:p>
      <w:pPr>
        <w:pStyle w:val="BodyText"/>
        <w:rPr>
          <w:b/>
          <w:sz w:val="17"/>
        </w:rPr>
      </w:pPr>
    </w:p>
    <w:tbl>
      <w:tblPr>
        <w:tblW w:w="0" w:type="auto"/>
        <w:jc w:val="left"/>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2"/>
        <w:gridCol w:w="358"/>
        <w:gridCol w:w="961"/>
        <w:gridCol w:w="2842"/>
        <w:gridCol w:w="657"/>
        <w:gridCol w:w="2180"/>
      </w:tblGrid>
      <w:tr>
        <w:trPr>
          <w:trHeight w:val="298" w:hRule="atLeast"/>
        </w:trPr>
        <w:tc>
          <w:tcPr>
            <w:tcW w:w="2101" w:type="dxa"/>
            <w:gridSpan w:val="3"/>
            <w:tcBorders>
              <w:bottom w:val="single" w:sz="8" w:space="0" w:color="000000"/>
              <w:right w:val="single" w:sz="8" w:space="0" w:color="000000"/>
            </w:tcBorders>
          </w:tcPr>
          <w:p>
            <w:pPr>
              <w:pStyle w:val="TableParagraph"/>
              <w:spacing w:line="174" w:lineRule="exact" w:before="104"/>
              <w:ind w:left="3"/>
              <w:rPr>
                <w:sz w:val="17"/>
              </w:rPr>
            </w:pPr>
            <w:r>
              <w:rPr>
                <w:sz w:val="17"/>
              </w:rPr>
              <w:t>APELLIDOS</w:t>
            </w:r>
            <w:r>
              <w:rPr>
                <w:spacing w:val="-1"/>
                <w:sz w:val="17"/>
              </w:rPr>
              <w:t> </w:t>
            </w:r>
            <w:r>
              <w:rPr>
                <w:sz w:val="17"/>
              </w:rPr>
              <w:t>Y</w:t>
            </w:r>
            <w:r>
              <w:rPr>
                <w:spacing w:val="-1"/>
                <w:sz w:val="17"/>
              </w:rPr>
              <w:t> </w:t>
            </w:r>
            <w:r>
              <w:rPr>
                <w:spacing w:val="-2"/>
                <w:sz w:val="17"/>
              </w:rPr>
              <w:t>NOMBRE:</w:t>
            </w:r>
          </w:p>
        </w:tc>
        <w:tc>
          <w:tcPr>
            <w:tcW w:w="5679" w:type="dxa"/>
            <w:gridSpan w:val="3"/>
            <w:tcBorders>
              <w:left w:val="single" w:sz="8" w:space="0" w:color="000000"/>
              <w:bottom w:val="single" w:sz="8" w:space="0" w:color="000000"/>
            </w:tcBorders>
          </w:tcPr>
          <w:p>
            <w:pPr>
              <w:pStyle w:val="TableParagraph"/>
              <w:rPr>
                <w:sz w:val="16"/>
              </w:rPr>
            </w:pPr>
          </w:p>
        </w:tc>
      </w:tr>
      <w:tr>
        <w:trPr>
          <w:trHeight w:val="297" w:hRule="atLeast"/>
        </w:trPr>
        <w:tc>
          <w:tcPr>
            <w:tcW w:w="1140" w:type="dxa"/>
            <w:gridSpan w:val="2"/>
            <w:tcBorders>
              <w:top w:val="single" w:sz="8" w:space="0" w:color="000000"/>
              <w:bottom w:val="single" w:sz="8" w:space="0" w:color="000000"/>
              <w:right w:val="single" w:sz="8" w:space="0" w:color="000000"/>
            </w:tcBorders>
          </w:tcPr>
          <w:p>
            <w:pPr>
              <w:pStyle w:val="TableParagraph"/>
              <w:spacing w:line="176" w:lineRule="exact" w:before="101"/>
              <w:ind w:left="3"/>
              <w:rPr>
                <w:sz w:val="17"/>
              </w:rPr>
            </w:pPr>
            <w:r>
              <w:rPr>
                <w:spacing w:val="-2"/>
                <w:sz w:val="17"/>
              </w:rPr>
              <w:t>CATEGORÍA:</w:t>
            </w:r>
          </w:p>
        </w:tc>
        <w:tc>
          <w:tcPr>
            <w:tcW w:w="3803" w:type="dxa"/>
            <w:gridSpan w:val="2"/>
            <w:tcBorders>
              <w:top w:val="single" w:sz="8" w:space="0" w:color="000000"/>
              <w:left w:val="single" w:sz="8" w:space="0" w:color="000000"/>
              <w:bottom w:val="single" w:sz="8" w:space="0" w:color="000000"/>
              <w:right w:val="single" w:sz="8" w:space="0" w:color="000000"/>
            </w:tcBorders>
          </w:tcPr>
          <w:p>
            <w:pPr>
              <w:pStyle w:val="TableParagraph"/>
              <w:rPr>
                <w:sz w:val="16"/>
              </w:rPr>
            </w:pPr>
          </w:p>
        </w:tc>
        <w:tc>
          <w:tcPr>
            <w:tcW w:w="657" w:type="dxa"/>
            <w:tcBorders>
              <w:top w:val="single" w:sz="8" w:space="0" w:color="000000"/>
              <w:left w:val="single" w:sz="8" w:space="0" w:color="000000"/>
              <w:bottom w:val="single" w:sz="8" w:space="0" w:color="000000"/>
              <w:right w:val="double" w:sz="4" w:space="0" w:color="000000"/>
            </w:tcBorders>
          </w:tcPr>
          <w:p>
            <w:pPr>
              <w:pStyle w:val="TableParagraph"/>
              <w:spacing w:line="176" w:lineRule="exact" w:before="101"/>
              <w:ind w:left="1"/>
              <w:rPr>
                <w:sz w:val="17"/>
              </w:rPr>
            </w:pPr>
            <w:r>
              <w:rPr>
                <w:spacing w:val="-2"/>
                <w:sz w:val="17"/>
              </w:rPr>
              <w:t>GRUPO:</w:t>
            </w:r>
          </w:p>
        </w:tc>
        <w:tc>
          <w:tcPr>
            <w:tcW w:w="2180" w:type="dxa"/>
            <w:tcBorders>
              <w:top w:val="single" w:sz="8" w:space="0" w:color="000000"/>
              <w:left w:val="double" w:sz="4" w:space="0" w:color="000000"/>
              <w:bottom w:val="single" w:sz="8" w:space="0" w:color="000000"/>
            </w:tcBorders>
          </w:tcPr>
          <w:p>
            <w:pPr>
              <w:pStyle w:val="TableParagraph"/>
              <w:rPr>
                <w:sz w:val="16"/>
              </w:rPr>
            </w:pPr>
          </w:p>
        </w:tc>
      </w:tr>
      <w:tr>
        <w:trPr>
          <w:trHeight w:val="301" w:hRule="atLeast"/>
        </w:trPr>
        <w:tc>
          <w:tcPr>
            <w:tcW w:w="782" w:type="dxa"/>
            <w:tcBorders>
              <w:top w:val="single" w:sz="8" w:space="0" w:color="000000"/>
              <w:bottom w:val="single" w:sz="8" w:space="0" w:color="000000"/>
              <w:right w:val="double" w:sz="4" w:space="0" w:color="000000"/>
            </w:tcBorders>
          </w:tcPr>
          <w:p>
            <w:pPr>
              <w:pStyle w:val="TableParagraph"/>
              <w:spacing w:line="180" w:lineRule="exact" w:before="101"/>
              <w:ind w:right="106"/>
              <w:jc w:val="center"/>
              <w:rPr>
                <w:sz w:val="17"/>
              </w:rPr>
            </w:pPr>
            <w:r>
              <w:rPr>
                <w:spacing w:val="-2"/>
                <w:sz w:val="17"/>
              </w:rPr>
              <w:t>CARGO:</w:t>
            </w:r>
          </w:p>
        </w:tc>
        <w:tc>
          <w:tcPr>
            <w:tcW w:w="4161" w:type="dxa"/>
            <w:gridSpan w:val="3"/>
            <w:tcBorders>
              <w:top w:val="single" w:sz="8" w:space="0" w:color="000000"/>
              <w:left w:val="double" w:sz="4" w:space="0" w:color="000000"/>
              <w:bottom w:val="single" w:sz="8" w:space="0" w:color="000000"/>
              <w:right w:val="single" w:sz="8" w:space="0" w:color="000000"/>
            </w:tcBorders>
          </w:tcPr>
          <w:p>
            <w:pPr>
              <w:pStyle w:val="TableParagraph"/>
              <w:rPr>
                <w:sz w:val="16"/>
              </w:rPr>
            </w:pPr>
          </w:p>
        </w:tc>
        <w:tc>
          <w:tcPr>
            <w:tcW w:w="2837" w:type="dxa"/>
            <w:gridSpan w:val="2"/>
            <w:tcBorders>
              <w:top w:val="single" w:sz="8" w:space="0" w:color="000000"/>
              <w:left w:val="single" w:sz="8" w:space="0" w:color="000000"/>
              <w:bottom w:val="single" w:sz="8" w:space="0" w:color="000000"/>
            </w:tcBorders>
          </w:tcPr>
          <w:p>
            <w:pPr>
              <w:pStyle w:val="TableParagraph"/>
              <w:rPr>
                <w:sz w:val="16"/>
              </w:rPr>
            </w:pPr>
          </w:p>
        </w:tc>
      </w:tr>
      <w:tr>
        <w:trPr>
          <w:trHeight w:val="292" w:hRule="atLeast"/>
        </w:trPr>
        <w:tc>
          <w:tcPr>
            <w:tcW w:w="782" w:type="dxa"/>
            <w:tcBorders>
              <w:top w:val="single" w:sz="8" w:space="0" w:color="000000"/>
              <w:right w:val="double" w:sz="4" w:space="0" w:color="000000"/>
            </w:tcBorders>
          </w:tcPr>
          <w:p>
            <w:pPr>
              <w:pStyle w:val="TableParagraph"/>
              <w:spacing w:line="175" w:lineRule="exact" w:before="97"/>
              <w:ind w:right="30"/>
              <w:jc w:val="center"/>
              <w:rPr>
                <w:sz w:val="17"/>
              </w:rPr>
            </w:pPr>
            <w:r>
              <w:rPr>
                <w:spacing w:val="-2"/>
                <w:sz w:val="17"/>
              </w:rPr>
              <w:t>UNIDAD:</w:t>
            </w:r>
          </w:p>
        </w:tc>
        <w:tc>
          <w:tcPr>
            <w:tcW w:w="6998" w:type="dxa"/>
            <w:gridSpan w:val="5"/>
            <w:tcBorders>
              <w:top w:val="single" w:sz="8" w:space="0" w:color="000000"/>
              <w:left w:val="double" w:sz="4" w:space="0" w:color="000000"/>
            </w:tcBorders>
          </w:tcPr>
          <w:p>
            <w:pPr>
              <w:pStyle w:val="TableParagraph"/>
              <w:rPr>
                <w:sz w:val="16"/>
              </w:rPr>
            </w:pPr>
          </w:p>
        </w:tc>
      </w:tr>
    </w:tbl>
    <w:p>
      <w:pPr>
        <w:pStyle w:val="BodyText"/>
        <w:spacing w:before="74"/>
        <w:rPr>
          <w:b/>
          <w:sz w:val="20"/>
        </w:rPr>
      </w:pPr>
    </w:p>
    <w:p>
      <w:pPr>
        <w:spacing w:line="362" w:lineRule="auto" w:before="0"/>
        <w:ind w:left="318" w:right="884" w:firstLine="0"/>
        <w:jc w:val="both"/>
        <w:rPr>
          <w:sz w:val="19"/>
        </w:rPr>
      </w:pPr>
      <w:r>
        <w:rPr>
          <w:spacing w:val="-2"/>
          <w:sz w:val="19"/>
        </w:rPr>
        <w:t>SOLICITA la modificación de las liquidaciones aprobadas de las indemnizaciones satisfechas por </w:t>
      </w:r>
      <w:r>
        <w:rPr>
          <w:sz w:val="19"/>
        </w:rPr>
        <w:t>uso de vehículo particular, de conformidad con lo dispuesto en la disposición transitoria única, apartado</w:t>
      </w:r>
      <w:r>
        <w:rPr>
          <w:spacing w:val="31"/>
          <w:sz w:val="19"/>
        </w:rPr>
        <w:t> </w:t>
      </w:r>
      <w:r>
        <w:rPr>
          <w:sz w:val="19"/>
        </w:rPr>
        <w:t>2,</w:t>
      </w:r>
      <w:r>
        <w:rPr>
          <w:spacing w:val="33"/>
          <w:sz w:val="19"/>
        </w:rPr>
        <w:t> </w:t>
      </w:r>
      <w:r>
        <w:rPr>
          <w:sz w:val="19"/>
        </w:rPr>
        <w:t>de</w:t>
      </w:r>
      <w:r>
        <w:rPr>
          <w:spacing w:val="31"/>
          <w:sz w:val="19"/>
        </w:rPr>
        <w:t> </w:t>
      </w:r>
      <w:r>
        <w:rPr>
          <w:sz w:val="19"/>
        </w:rPr>
        <w:t>la</w:t>
      </w:r>
      <w:r>
        <w:rPr>
          <w:spacing w:val="33"/>
          <w:sz w:val="19"/>
        </w:rPr>
        <w:t> </w:t>
      </w:r>
      <w:r>
        <w:rPr>
          <w:sz w:val="19"/>
        </w:rPr>
        <w:t>Orden</w:t>
      </w:r>
      <w:r>
        <w:rPr>
          <w:spacing w:val="34"/>
          <w:sz w:val="19"/>
        </w:rPr>
        <w:t> </w:t>
      </w:r>
      <w:r>
        <w:rPr>
          <w:sz w:val="19"/>
        </w:rPr>
        <w:t>de</w:t>
      </w:r>
      <w:r>
        <w:rPr>
          <w:spacing w:val="33"/>
          <w:sz w:val="19"/>
        </w:rPr>
        <w:t> </w:t>
      </w:r>
      <w:r>
        <w:rPr>
          <w:sz w:val="19"/>
        </w:rPr>
        <w:t>la</w:t>
      </w:r>
      <w:r>
        <w:rPr>
          <w:spacing w:val="33"/>
          <w:sz w:val="19"/>
        </w:rPr>
        <w:t> </w:t>
      </w:r>
      <w:r>
        <w:rPr>
          <w:sz w:val="19"/>
        </w:rPr>
        <w:t>Consejera</w:t>
      </w:r>
      <w:r>
        <w:rPr>
          <w:spacing w:val="33"/>
          <w:sz w:val="19"/>
        </w:rPr>
        <w:t> </w:t>
      </w:r>
      <w:r>
        <w:rPr>
          <w:sz w:val="19"/>
        </w:rPr>
        <w:t>de</w:t>
      </w:r>
      <w:r>
        <w:rPr>
          <w:spacing w:val="33"/>
          <w:sz w:val="19"/>
        </w:rPr>
        <w:t> </w:t>
      </w:r>
      <w:r>
        <w:rPr>
          <w:sz w:val="19"/>
        </w:rPr>
        <w:t>Hacienda</w:t>
      </w:r>
      <w:r>
        <w:rPr>
          <w:spacing w:val="33"/>
          <w:sz w:val="19"/>
        </w:rPr>
        <w:t> </w:t>
      </w:r>
      <w:r>
        <w:rPr>
          <w:sz w:val="19"/>
        </w:rPr>
        <w:t>y</w:t>
      </w:r>
      <w:r>
        <w:rPr>
          <w:spacing w:val="33"/>
          <w:sz w:val="19"/>
        </w:rPr>
        <w:t> </w:t>
      </w:r>
      <w:r>
        <w:rPr>
          <w:sz w:val="19"/>
        </w:rPr>
        <w:t>Relaciones</w:t>
      </w:r>
      <w:r>
        <w:rPr>
          <w:spacing w:val="34"/>
          <w:sz w:val="19"/>
        </w:rPr>
        <w:t> </w:t>
      </w:r>
      <w:r>
        <w:rPr>
          <w:sz w:val="19"/>
        </w:rPr>
        <w:t>con</w:t>
      </w:r>
      <w:r>
        <w:rPr>
          <w:spacing w:val="31"/>
          <w:sz w:val="19"/>
        </w:rPr>
        <w:t> </w:t>
      </w:r>
      <w:r>
        <w:rPr>
          <w:sz w:val="19"/>
        </w:rPr>
        <w:t>la</w:t>
      </w:r>
      <w:r>
        <w:rPr>
          <w:spacing w:val="33"/>
          <w:sz w:val="19"/>
        </w:rPr>
        <w:t> </w:t>
      </w:r>
      <w:r>
        <w:rPr>
          <w:sz w:val="19"/>
        </w:rPr>
        <w:t>Unión</w:t>
      </w:r>
      <w:r>
        <w:rPr>
          <w:spacing w:val="33"/>
          <w:sz w:val="19"/>
        </w:rPr>
        <w:t> </w:t>
      </w:r>
      <w:r>
        <w:rPr>
          <w:sz w:val="19"/>
        </w:rPr>
        <w:t>Europea, de …..…..,</w:t>
      </w:r>
      <w:r>
        <w:rPr>
          <w:spacing w:val="40"/>
          <w:sz w:val="19"/>
        </w:rPr>
        <w:t> </w:t>
      </w:r>
      <w:r>
        <w:rPr>
          <w:sz w:val="19"/>
        </w:rPr>
        <w:t>por la</w:t>
      </w:r>
      <w:r>
        <w:rPr>
          <w:spacing w:val="40"/>
          <w:sz w:val="19"/>
        </w:rPr>
        <w:t> </w:t>
      </w:r>
      <w:r>
        <w:rPr>
          <w:sz w:val="19"/>
        </w:rPr>
        <w:t>que se actualizan las cuantías de las indemnizaciones de las dietas y gastos por uso de vehículo</w:t>
      </w:r>
      <w:r>
        <w:rPr>
          <w:spacing w:val="-1"/>
          <w:sz w:val="19"/>
        </w:rPr>
        <w:t> </w:t>
      </w:r>
      <w:r>
        <w:rPr>
          <w:sz w:val="19"/>
        </w:rPr>
        <w:t>particular en las comisiones de servicio y</w:t>
      </w:r>
      <w:r>
        <w:rPr>
          <w:spacing w:val="-1"/>
          <w:sz w:val="19"/>
        </w:rPr>
        <w:t> </w:t>
      </w:r>
      <w:r>
        <w:rPr>
          <w:sz w:val="19"/>
        </w:rPr>
        <w:t>se determina el incremento de las dietas</w:t>
      </w:r>
      <w:r>
        <w:rPr>
          <w:spacing w:val="-1"/>
          <w:sz w:val="19"/>
        </w:rPr>
        <w:t> </w:t>
      </w:r>
      <w:r>
        <w:rPr>
          <w:sz w:val="19"/>
        </w:rPr>
        <w:t>por</w:t>
      </w:r>
      <w:r>
        <w:rPr>
          <w:spacing w:val="-1"/>
          <w:sz w:val="19"/>
        </w:rPr>
        <w:t> </w:t>
      </w:r>
      <w:r>
        <w:rPr>
          <w:sz w:val="19"/>
        </w:rPr>
        <w:t>gastos</w:t>
      </w:r>
      <w:r>
        <w:rPr>
          <w:spacing w:val="-1"/>
          <w:sz w:val="19"/>
        </w:rPr>
        <w:t> </w:t>
      </w:r>
      <w:r>
        <w:rPr>
          <w:sz w:val="19"/>
        </w:rPr>
        <w:t>de</w:t>
      </w:r>
      <w:r>
        <w:rPr>
          <w:spacing w:val="-1"/>
          <w:sz w:val="19"/>
        </w:rPr>
        <w:t> </w:t>
      </w:r>
      <w:r>
        <w:rPr>
          <w:sz w:val="19"/>
        </w:rPr>
        <w:t>alojamiento</w:t>
      </w:r>
      <w:r>
        <w:rPr>
          <w:spacing w:val="-2"/>
          <w:sz w:val="19"/>
        </w:rPr>
        <w:t> </w:t>
      </w:r>
      <w:r>
        <w:rPr>
          <w:sz w:val="19"/>
        </w:rPr>
        <w:t>en</w:t>
      </w:r>
      <w:r>
        <w:rPr>
          <w:spacing w:val="-1"/>
          <w:sz w:val="19"/>
        </w:rPr>
        <w:t> </w:t>
      </w:r>
      <w:r>
        <w:rPr>
          <w:sz w:val="19"/>
        </w:rPr>
        <w:t>determinadas</w:t>
      </w:r>
      <w:r>
        <w:rPr>
          <w:spacing w:val="-1"/>
          <w:sz w:val="19"/>
        </w:rPr>
        <w:t> </w:t>
      </w:r>
      <w:r>
        <w:rPr>
          <w:sz w:val="19"/>
        </w:rPr>
        <w:t>ciudades,</w:t>
      </w:r>
      <w:r>
        <w:rPr>
          <w:spacing w:val="-1"/>
          <w:sz w:val="19"/>
        </w:rPr>
        <w:t> </w:t>
      </w:r>
      <w:r>
        <w:rPr>
          <w:sz w:val="19"/>
        </w:rPr>
        <w:t>así como</w:t>
      </w:r>
      <w:r>
        <w:rPr>
          <w:spacing w:val="-2"/>
          <w:sz w:val="19"/>
        </w:rPr>
        <w:t> </w:t>
      </w:r>
      <w:r>
        <w:rPr>
          <w:sz w:val="19"/>
        </w:rPr>
        <w:t>el</w:t>
      </w:r>
      <w:r>
        <w:rPr>
          <w:spacing w:val="-1"/>
          <w:sz w:val="19"/>
        </w:rPr>
        <w:t> </w:t>
      </w:r>
      <w:r>
        <w:rPr>
          <w:sz w:val="19"/>
        </w:rPr>
        <w:t>abono</w:t>
      </w:r>
      <w:r>
        <w:rPr>
          <w:spacing w:val="-1"/>
          <w:sz w:val="19"/>
        </w:rPr>
        <w:t> </w:t>
      </w:r>
      <w:r>
        <w:rPr>
          <w:sz w:val="19"/>
        </w:rPr>
        <w:t>de</w:t>
      </w:r>
      <w:r>
        <w:rPr>
          <w:spacing w:val="-1"/>
          <w:sz w:val="19"/>
        </w:rPr>
        <w:t> </w:t>
      </w:r>
      <w:r>
        <w:rPr>
          <w:sz w:val="19"/>
        </w:rPr>
        <w:t>las</w:t>
      </w:r>
      <w:r>
        <w:rPr>
          <w:spacing w:val="-1"/>
          <w:sz w:val="19"/>
        </w:rPr>
        <w:t> </w:t>
      </w:r>
      <w:r>
        <w:rPr>
          <w:sz w:val="19"/>
        </w:rPr>
        <w:t>diferencias resultantes de la actualización, en los siguientes términos:</w:t>
      </w:r>
    </w:p>
    <w:p>
      <w:pPr>
        <w:pStyle w:val="BodyText"/>
        <w:spacing w:before="15"/>
        <w:rPr>
          <w:sz w:val="19"/>
        </w:rPr>
      </w:pPr>
    </w:p>
    <w:p>
      <w:pPr>
        <w:spacing w:before="0"/>
        <w:ind w:left="936" w:right="0" w:firstLine="0"/>
        <w:jc w:val="left"/>
        <w:rPr>
          <w:b/>
          <w:sz w:val="19"/>
        </w:rPr>
      </w:pPr>
      <w:r>
        <w:rPr>
          <w:b/>
          <w:spacing w:val="-2"/>
          <w:sz w:val="19"/>
        </w:rPr>
        <w:t>PROPUESTA</w:t>
      </w:r>
      <w:r>
        <w:rPr>
          <w:b/>
          <w:spacing w:val="-3"/>
          <w:sz w:val="19"/>
        </w:rPr>
        <w:t> </w:t>
      </w:r>
      <w:r>
        <w:rPr>
          <w:b/>
          <w:spacing w:val="-2"/>
          <w:sz w:val="19"/>
        </w:rPr>
        <w:t>DE</w:t>
      </w:r>
      <w:r>
        <w:rPr>
          <w:b/>
          <w:sz w:val="19"/>
        </w:rPr>
        <w:t> </w:t>
      </w:r>
      <w:r>
        <w:rPr>
          <w:b/>
          <w:spacing w:val="-2"/>
          <w:sz w:val="19"/>
        </w:rPr>
        <w:t>MODIFICACIÓN DE</w:t>
      </w:r>
      <w:r>
        <w:rPr>
          <w:b/>
          <w:sz w:val="19"/>
        </w:rPr>
        <w:t> </w:t>
      </w:r>
      <w:r>
        <w:rPr>
          <w:b/>
          <w:spacing w:val="-2"/>
          <w:sz w:val="19"/>
        </w:rPr>
        <w:t>LIQUIDACIÓN</w:t>
      </w:r>
    </w:p>
    <w:p>
      <w:pPr>
        <w:pStyle w:val="BodyText"/>
        <w:spacing w:before="25"/>
        <w:rPr>
          <w:b/>
          <w:sz w:val="19"/>
        </w:rPr>
      </w:pPr>
    </w:p>
    <w:p>
      <w:pPr>
        <w:spacing w:before="0"/>
        <w:ind w:left="936" w:right="0" w:firstLine="0"/>
        <w:jc w:val="left"/>
        <w:rPr>
          <w:sz w:val="15"/>
        </w:rPr>
      </w:pPr>
      <w:r>
        <w:rPr>
          <w:w w:val="105"/>
          <w:sz w:val="15"/>
        </w:rPr>
        <w:t>Datos</w:t>
      </w:r>
      <w:r>
        <w:rPr>
          <w:spacing w:val="-9"/>
          <w:w w:val="105"/>
          <w:sz w:val="15"/>
        </w:rPr>
        <w:t> </w:t>
      </w:r>
      <w:r>
        <w:rPr>
          <w:w w:val="105"/>
          <w:sz w:val="15"/>
        </w:rPr>
        <w:t>del</w:t>
      </w:r>
      <w:r>
        <w:rPr>
          <w:spacing w:val="-9"/>
          <w:w w:val="105"/>
          <w:sz w:val="15"/>
        </w:rPr>
        <w:t> </w:t>
      </w:r>
      <w:r>
        <w:rPr>
          <w:w w:val="105"/>
          <w:sz w:val="15"/>
        </w:rPr>
        <w:t>vehículo</w:t>
      </w:r>
      <w:r>
        <w:rPr>
          <w:spacing w:val="-8"/>
          <w:w w:val="105"/>
          <w:sz w:val="15"/>
        </w:rPr>
        <w:t> </w:t>
      </w:r>
      <w:r>
        <w:rPr>
          <w:w w:val="105"/>
          <w:sz w:val="15"/>
        </w:rPr>
        <w:t>particular</w:t>
      </w:r>
      <w:r>
        <w:rPr>
          <w:spacing w:val="-9"/>
          <w:w w:val="105"/>
          <w:sz w:val="15"/>
        </w:rPr>
        <w:t> </w:t>
      </w:r>
      <w:r>
        <w:rPr>
          <w:w w:val="105"/>
          <w:sz w:val="15"/>
        </w:rPr>
        <w:t>utilizado:</w:t>
      </w:r>
      <w:r>
        <w:rPr>
          <w:spacing w:val="22"/>
          <w:w w:val="105"/>
          <w:sz w:val="15"/>
        </w:rPr>
        <w:t> </w:t>
      </w:r>
      <w:r>
        <w:rPr>
          <w:w w:val="105"/>
          <w:sz w:val="15"/>
        </w:rPr>
        <w:t>(Marca</w:t>
      </w:r>
      <w:r>
        <w:rPr>
          <w:spacing w:val="-9"/>
          <w:w w:val="105"/>
          <w:sz w:val="15"/>
        </w:rPr>
        <w:t> </w:t>
      </w:r>
      <w:r>
        <w:rPr>
          <w:w w:val="105"/>
          <w:sz w:val="15"/>
        </w:rPr>
        <w:t>y</w:t>
      </w:r>
      <w:r>
        <w:rPr>
          <w:spacing w:val="20"/>
          <w:w w:val="105"/>
          <w:sz w:val="15"/>
        </w:rPr>
        <w:t> </w:t>
      </w:r>
      <w:r>
        <w:rPr>
          <w:spacing w:val="-2"/>
          <w:w w:val="105"/>
          <w:sz w:val="15"/>
        </w:rPr>
        <w:t>matrícula)</w:t>
      </w:r>
    </w:p>
    <w:p>
      <w:pPr>
        <w:pStyle w:val="BodyText"/>
        <w:spacing w:before="12"/>
        <w:rPr>
          <w:sz w:val="20"/>
        </w:rPr>
      </w:pPr>
    </w:p>
    <w:tbl>
      <w:tblPr>
        <w:tblW w:w="0" w:type="auto"/>
        <w:jc w:val="left"/>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8"/>
        <w:gridCol w:w="1468"/>
        <w:gridCol w:w="1056"/>
        <w:gridCol w:w="819"/>
        <w:gridCol w:w="984"/>
        <w:gridCol w:w="955"/>
        <w:gridCol w:w="803"/>
      </w:tblGrid>
      <w:tr>
        <w:trPr>
          <w:trHeight w:val="886" w:hRule="atLeast"/>
        </w:trPr>
        <w:tc>
          <w:tcPr>
            <w:tcW w:w="1218" w:type="dxa"/>
          </w:tcPr>
          <w:p>
            <w:pPr>
              <w:pStyle w:val="TableParagraph"/>
              <w:spacing w:before="3"/>
              <w:ind w:left="91"/>
              <w:rPr>
                <w:sz w:val="15"/>
              </w:rPr>
            </w:pPr>
            <w:r>
              <w:rPr>
                <w:smallCaps/>
                <w:spacing w:val="-2"/>
                <w:sz w:val="15"/>
              </w:rPr>
              <w:t>Comisiones</w:t>
            </w:r>
          </w:p>
        </w:tc>
        <w:tc>
          <w:tcPr>
            <w:tcW w:w="1468" w:type="dxa"/>
          </w:tcPr>
          <w:p>
            <w:pPr>
              <w:pStyle w:val="TableParagraph"/>
              <w:spacing w:before="31"/>
              <w:ind w:left="91"/>
              <w:rPr>
                <w:sz w:val="12"/>
              </w:rPr>
            </w:pPr>
            <w:r>
              <w:rPr>
                <w:spacing w:val="-2"/>
                <w:sz w:val="12"/>
              </w:rPr>
              <w:t>ITINERARIO</w:t>
            </w:r>
          </w:p>
        </w:tc>
        <w:tc>
          <w:tcPr>
            <w:tcW w:w="1056" w:type="dxa"/>
          </w:tcPr>
          <w:p>
            <w:pPr>
              <w:pStyle w:val="TableParagraph"/>
              <w:spacing w:line="307" w:lineRule="auto" w:before="31"/>
              <w:ind w:left="91" w:right="295"/>
              <w:rPr>
                <w:sz w:val="12"/>
              </w:rPr>
            </w:pPr>
            <w:r>
              <w:rPr>
                <w:sz w:val="12"/>
              </w:rPr>
              <w:t>FECHA</w:t>
            </w:r>
            <w:r>
              <w:rPr>
                <w:spacing w:val="-8"/>
                <w:sz w:val="12"/>
              </w:rPr>
              <w:t> </w:t>
            </w:r>
            <w:r>
              <w:rPr>
                <w:sz w:val="12"/>
              </w:rPr>
              <w:t>DEL</w:t>
            </w:r>
            <w:r>
              <w:rPr>
                <w:spacing w:val="40"/>
                <w:sz w:val="12"/>
              </w:rPr>
              <w:t> </w:t>
            </w:r>
            <w:r>
              <w:rPr>
                <w:spacing w:val="-2"/>
                <w:sz w:val="12"/>
              </w:rPr>
              <w:t>DESPLAZA-</w:t>
            </w:r>
          </w:p>
          <w:p>
            <w:pPr>
              <w:pStyle w:val="TableParagraph"/>
              <w:spacing w:line="141" w:lineRule="exact"/>
              <w:ind w:left="91"/>
              <w:rPr>
                <w:position w:val="5"/>
                <w:sz w:val="10"/>
              </w:rPr>
            </w:pPr>
            <w:r>
              <w:rPr>
                <w:spacing w:val="-2"/>
                <w:sz w:val="12"/>
              </w:rPr>
              <w:t>MIENTO</w:t>
            </w:r>
            <w:r>
              <w:rPr>
                <w:spacing w:val="-2"/>
                <w:position w:val="5"/>
                <w:sz w:val="10"/>
              </w:rPr>
              <w:t>(1)</w:t>
            </w:r>
          </w:p>
        </w:tc>
        <w:tc>
          <w:tcPr>
            <w:tcW w:w="819" w:type="dxa"/>
          </w:tcPr>
          <w:p>
            <w:pPr>
              <w:pStyle w:val="TableParagraph"/>
              <w:spacing w:line="271" w:lineRule="auto" w:before="3"/>
              <w:ind w:left="90" w:right="158"/>
              <w:rPr>
                <w:sz w:val="10"/>
              </w:rPr>
            </w:pPr>
            <w:r>
              <w:rPr>
                <w:sz w:val="12"/>
              </w:rPr>
              <w:t>Nº</w:t>
            </w:r>
            <w:r>
              <w:rPr>
                <w:spacing w:val="-8"/>
                <w:sz w:val="12"/>
              </w:rPr>
              <w:t> </w:t>
            </w:r>
            <w:r>
              <w:rPr>
                <w:sz w:val="12"/>
              </w:rPr>
              <w:t>KMS</w:t>
            </w:r>
            <w:r>
              <w:rPr>
                <w:sz w:val="15"/>
              </w:rPr>
              <w:t>.</w:t>
            </w:r>
            <w:r>
              <w:rPr>
                <w:spacing w:val="40"/>
                <w:sz w:val="15"/>
              </w:rPr>
              <w:t> </w:t>
            </w:r>
            <w:r>
              <w:rPr>
                <w:spacing w:val="-2"/>
                <w:sz w:val="12"/>
              </w:rPr>
              <w:t>RECORRI-</w:t>
            </w:r>
            <w:r>
              <w:rPr>
                <w:spacing w:val="-2"/>
                <w:position w:val="-4"/>
                <w:sz w:val="12"/>
              </w:rPr>
              <w:t>DOS</w:t>
            </w:r>
            <w:r>
              <w:rPr>
                <w:spacing w:val="-2"/>
                <w:sz w:val="10"/>
              </w:rPr>
              <w:t>(2)</w:t>
            </w:r>
          </w:p>
        </w:tc>
        <w:tc>
          <w:tcPr>
            <w:tcW w:w="984" w:type="dxa"/>
          </w:tcPr>
          <w:p>
            <w:pPr>
              <w:pStyle w:val="TableParagraph"/>
              <w:spacing w:before="3"/>
              <w:ind w:left="89"/>
              <w:rPr>
                <w:sz w:val="12"/>
              </w:rPr>
            </w:pPr>
            <w:r>
              <w:rPr>
                <w:spacing w:val="-2"/>
                <w:sz w:val="12"/>
              </w:rPr>
              <w:t>INDEMNZ</w:t>
            </w:r>
            <w:r>
              <w:rPr>
                <w:spacing w:val="-2"/>
                <w:sz w:val="15"/>
              </w:rPr>
              <w:t>.</w:t>
            </w:r>
            <w:r>
              <w:rPr>
                <w:spacing w:val="3"/>
                <w:sz w:val="15"/>
              </w:rPr>
              <w:t> </w:t>
            </w:r>
            <w:r>
              <w:rPr>
                <w:spacing w:val="-10"/>
                <w:sz w:val="12"/>
              </w:rPr>
              <w:t>A</w:t>
            </w:r>
          </w:p>
          <w:p>
            <w:pPr>
              <w:pStyle w:val="TableParagraph"/>
              <w:spacing w:before="33"/>
              <w:ind w:left="89"/>
              <w:rPr>
                <w:sz w:val="12"/>
              </w:rPr>
            </w:pPr>
            <w:r>
              <w:rPr>
                <w:spacing w:val="-2"/>
                <w:sz w:val="12"/>
              </w:rPr>
              <w:t>PERCIBIR</w:t>
            </w:r>
          </w:p>
          <w:p>
            <w:pPr>
              <w:pStyle w:val="TableParagraph"/>
              <w:spacing w:before="111"/>
              <w:rPr>
                <w:sz w:val="12"/>
              </w:rPr>
            </w:pPr>
          </w:p>
          <w:p>
            <w:pPr>
              <w:pStyle w:val="TableParagraph"/>
              <w:ind w:left="89"/>
              <w:rPr>
                <w:sz w:val="10"/>
              </w:rPr>
            </w:pPr>
            <w:r>
              <w:rPr>
                <w:w w:val="105"/>
                <w:sz w:val="8"/>
              </w:rPr>
              <w:t>Nº</w:t>
            </w:r>
            <w:r>
              <w:rPr>
                <w:spacing w:val="3"/>
                <w:w w:val="105"/>
                <w:sz w:val="8"/>
              </w:rPr>
              <w:t> </w:t>
            </w:r>
            <w:r>
              <w:rPr>
                <w:w w:val="105"/>
                <w:sz w:val="8"/>
              </w:rPr>
              <w:t>KMS</w:t>
            </w:r>
            <w:r>
              <w:rPr>
                <w:spacing w:val="3"/>
                <w:w w:val="105"/>
                <w:sz w:val="8"/>
              </w:rPr>
              <w:t> </w:t>
            </w:r>
            <w:r>
              <w:rPr>
                <w:spacing w:val="-2"/>
                <w:w w:val="105"/>
                <w:sz w:val="10"/>
              </w:rPr>
              <w:t>*0,26</w:t>
            </w:r>
          </w:p>
        </w:tc>
        <w:tc>
          <w:tcPr>
            <w:tcW w:w="955" w:type="dxa"/>
          </w:tcPr>
          <w:p>
            <w:pPr>
              <w:pStyle w:val="TableParagraph"/>
              <w:spacing w:line="285" w:lineRule="auto" w:before="31"/>
              <w:ind w:left="88" w:right="109"/>
              <w:rPr>
                <w:sz w:val="12"/>
              </w:rPr>
            </w:pPr>
            <w:r>
              <w:rPr>
                <w:spacing w:val="-2"/>
                <w:sz w:val="12"/>
              </w:rPr>
              <w:t>IMPORTE</w:t>
            </w:r>
            <w:r>
              <w:rPr>
                <w:spacing w:val="40"/>
                <w:sz w:val="12"/>
              </w:rPr>
              <w:t> </w:t>
            </w:r>
            <w:r>
              <w:rPr>
                <w:spacing w:val="-2"/>
                <w:sz w:val="12"/>
              </w:rPr>
              <w:t>ABONADO</w:t>
            </w:r>
            <w:r>
              <w:rPr>
                <w:spacing w:val="40"/>
                <w:sz w:val="12"/>
              </w:rPr>
              <w:t> </w:t>
            </w:r>
            <w:r>
              <w:rPr>
                <w:sz w:val="12"/>
              </w:rPr>
              <w:t>EN</w:t>
            </w:r>
            <w:r>
              <w:rPr>
                <w:spacing w:val="-5"/>
                <w:sz w:val="12"/>
              </w:rPr>
              <w:t> </w:t>
            </w:r>
            <w:r>
              <w:rPr>
                <w:sz w:val="12"/>
              </w:rPr>
              <w:t>LIQUID</w:t>
            </w:r>
            <w:r>
              <w:rPr>
                <w:sz w:val="15"/>
              </w:rPr>
              <w:t>.</w:t>
            </w:r>
            <w:r>
              <w:rPr>
                <w:spacing w:val="40"/>
                <w:sz w:val="15"/>
              </w:rPr>
              <w:t> </w:t>
            </w:r>
            <w:r>
              <w:rPr>
                <w:spacing w:val="-2"/>
                <w:sz w:val="12"/>
              </w:rPr>
              <w:t>ANTERIORES</w:t>
            </w:r>
          </w:p>
          <w:p>
            <w:pPr>
              <w:pStyle w:val="TableParagraph"/>
              <w:spacing w:line="95" w:lineRule="exact"/>
              <w:ind w:left="88"/>
              <w:rPr>
                <w:sz w:val="10"/>
              </w:rPr>
            </w:pPr>
            <w:r>
              <w:rPr>
                <w:spacing w:val="-5"/>
                <w:w w:val="105"/>
                <w:sz w:val="10"/>
              </w:rPr>
              <w:t>(3)</w:t>
            </w:r>
          </w:p>
        </w:tc>
        <w:tc>
          <w:tcPr>
            <w:tcW w:w="803" w:type="dxa"/>
          </w:tcPr>
          <w:p>
            <w:pPr>
              <w:pStyle w:val="TableParagraph"/>
              <w:spacing w:line="271" w:lineRule="auto" w:before="3"/>
              <w:ind w:left="85" w:right="201"/>
              <w:rPr>
                <w:sz w:val="10"/>
              </w:rPr>
            </w:pPr>
            <w:r>
              <w:rPr>
                <w:sz w:val="12"/>
              </w:rPr>
              <w:t>DIF</w:t>
            </w:r>
            <w:r>
              <w:rPr>
                <w:sz w:val="15"/>
              </w:rPr>
              <w:t>.</w:t>
            </w:r>
            <w:r>
              <w:rPr>
                <w:spacing w:val="-10"/>
                <w:sz w:val="15"/>
              </w:rPr>
              <w:t> </w:t>
            </w:r>
            <w:r>
              <w:rPr>
                <w:sz w:val="12"/>
              </w:rPr>
              <w:t>A</w:t>
            </w:r>
            <w:r>
              <w:rPr>
                <w:spacing w:val="40"/>
                <w:sz w:val="12"/>
              </w:rPr>
              <w:t> </w:t>
            </w:r>
            <w:r>
              <w:rPr>
                <w:spacing w:val="-2"/>
                <w:sz w:val="12"/>
              </w:rPr>
              <w:t>ABONAR</w:t>
            </w:r>
            <w:r>
              <w:rPr>
                <w:spacing w:val="40"/>
                <w:sz w:val="12"/>
              </w:rPr>
              <w:t> </w:t>
            </w:r>
            <w:r>
              <w:rPr>
                <w:spacing w:val="-4"/>
                <w:sz w:val="10"/>
              </w:rPr>
              <w:t>(4)</w:t>
            </w:r>
          </w:p>
        </w:tc>
      </w:tr>
      <w:tr>
        <w:trPr>
          <w:trHeight w:val="177" w:hRule="atLeast"/>
        </w:trPr>
        <w:tc>
          <w:tcPr>
            <w:tcW w:w="1218" w:type="dxa"/>
          </w:tcPr>
          <w:p>
            <w:pPr>
              <w:pStyle w:val="TableParagraph"/>
              <w:spacing w:line="154" w:lineRule="exact" w:before="3"/>
              <w:ind w:left="7" w:right="3"/>
              <w:jc w:val="center"/>
              <w:rPr>
                <w:sz w:val="15"/>
              </w:rPr>
            </w:pPr>
            <w:r>
              <w:rPr>
                <w:spacing w:val="-10"/>
                <w:w w:val="105"/>
                <w:sz w:val="15"/>
              </w:rPr>
              <w:t>1</w:t>
            </w:r>
          </w:p>
        </w:tc>
        <w:tc>
          <w:tcPr>
            <w:tcW w:w="1468" w:type="dxa"/>
          </w:tcPr>
          <w:p>
            <w:pPr>
              <w:pStyle w:val="TableParagraph"/>
              <w:rPr>
                <w:sz w:val="10"/>
              </w:rPr>
            </w:pPr>
          </w:p>
        </w:tc>
        <w:tc>
          <w:tcPr>
            <w:tcW w:w="1056" w:type="dxa"/>
          </w:tcPr>
          <w:p>
            <w:pPr>
              <w:pStyle w:val="TableParagraph"/>
              <w:rPr>
                <w:sz w:val="10"/>
              </w:rPr>
            </w:pPr>
          </w:p>
        </w:tc>
        <w:tc>
          <w:tcPr>
            <w:tcW w:w="819" w:type="dxa"/>
          </w:tcPr>
          <w:p>
            <w:pPr>
              <w:pStyle w:val="TableParagraph"/>
              <w:rPr>
                <w:sz w:val="10"/>
              </w:rPr>
            </w:pPr>
          </w:p>
        </w:tc>
        <w:tc>
          <w:tcPr>
            <w:tcW w:w="984" w:type="dxa"/>
          </w:tcPr>
          <w:p>
            <w:pPr>
              <w:pStyle w:val="TableParagraph"/>
              <w:rPr>
                <w:sz w:val="10"/>
              </w:rPr>
            </w:pPr>
          </w:p>
        </w:tc>
        <w:tc>
          <w:tcPr>
            <w:tcW w:w="955" w:type="dxa"/>
          </w:tcPr>
          <w:p>
            <w:pPr>
              <w:pStyle w:val="TableParagraph"/>
              <w:rPr>
                <w:sz w:val="10"/>
              </w:rPr>
            </w:pPr>
          </w:p>
        </w:tc>
        <w:tc>
          <w:tcPr>
            <w:tcW w:w="803" w:type="dxa"/>
          </w:tcPr>
          <w:p>
            <w:pPr>
              <w:pStyle w:val="TableParagraph"/>
              <w:rPr>
                <w:sz w:val="10"/>
              </w:rPr>
            </w:pPr>
          </w:p>
        </w:tc>
      </w:tr>
      <w:tr>
        <w:trPr>
          <w:trHeight w:val="175" w:hRule="atLeast"/>
        </w:trPr>
        <w:tc>
          <w:tcPr>
            <w:tcW w:w="1218" w:type="dxa"/>
          </w:tcPr>
          <w:p>
            <w:pPr>
              <w:pStyle w:val="TableParagraph"/>
              <w:spacing w:line="152" w:lineRule="exact" w:before="3"/>
              <w:ind w:left="7" w:right="3"/>
              <w:jc w:val="center"/>
              <w:rPr>
                <w:sz w:val="15"/>
              </w:rPr>
            </w:pPr>
            <w:r>
              <w:rPr>
                <w:spacing w:val="-10"/>
                <w:w w:val="105"/>
                <w:sz w:val="15"/>
              </w:rPr>
              <w:t>2</w:t>
            </w:r>
          </w:p>
        </w:tc>
        <w:tc>
          <w:tcPr>
            <w:tcW w:w="1468" w:type="dxa"/>
          </w:tcPr>
          <w:p>
            <w:pPr>
              <w:pStyle w:val="TableParagraph"/>
              <w:rPr>
                <w:sz w:val="10"/>
              </w:rPr>
            </w:pPr>
          </w:p>
        </w:tc>
        <w:tc>
          <w:tcPr>
            <w:tcW w:w="1056" w:type="dxa"/>
          </w:tcPr>
          <w:p>
            <w:pPr>
              <w:pStyle w:val="TableParagraph"/>
              <w:rPr>
                <w:sz w:val="10"/>
              </w:rPr>
            </w:pPr>
          </w:p>
        </w:tc>
        <w:tc>
          <w:tcPr>
            <w:tcW w:w="819" w:type="dxa"/>
          </w:tcPr>
          <w:p>
            <w:pPr>
              <w:pStyle w:val="TableParagraph"/>
              <w:rPr>
                <w:sz w:val="10"/>
              </w:rPr>
            </w:pPr>
          </w:p>
        </w:tc>
        <w:tc>
          <w:tcPr>
            <w:tcW w:w="984" w:type="dxa"/>
          </w:tcPr>
          <w:p>
            <w:pPr>
              <w:pStyle w:val="TableParagraph"/>
              <w:rPr>
                <w:sz w:val="10"/>
              </w:rPr>
            </w:pPr>
          </w:p>
        </w:tc>
        <w:tc>
          <w:tcPr>
            <w:tcW w:w="955" w:type="dxa"/>
          </w:tcPr>
          <w:p>
            <w:pPr>
              <w:pStyle w:val="TableParagraph"/>
              <w:rPr>
                <w:sz w:val="10"/>
              </w:rPr>
            </w:pPr>
          </w:p>
        </w:tc>
        <w:tc>
          <w:tcPr>
            <w:tcW w:w="803" w:type="dxa"/>
          </w:tcPr>
          <w:p>
            <w:pPr>
              <w:pStyle w:val="TableParagraph"/>
              <w:rPr>
                <w:sz w:val="10"/>
              </w:rPr>
            </w:pPr>
          </w:p>
        </w:tc>
      </w:tr>
      <w:tr>
        <w:trPr>
          <w:trHeight w:val="177" w:hRule="atLeast"/>
        </w:trPr>
        <w:tc>
          <w:tcPr>
            <w:tcW w:w="1218" w:type="dxa"/>
          </w:tcPr>
          <w:p>
            <w:pPr>
              <w:pStyle w:val="TableParagraph"/>
              <w:spacing w:line="154" w:lineRule="exact" w:before="3"/>
              <w:ind w:left="7" w:right="3"/>
              <w:jc w:val="center"/>
              <w:rPr>
                <w:sz w:val="15"/>
              </w:rPr>
            </w:pPr>
            <w:r>
              <w:rPr>
                <w:spacing w:val="-10"/>
                <w:w w:val="105"/>
                <w:sz w:val="15"/>
              </w:rPr>
              <w:t>3</w:t>
            </w:r>
          </w:p>
        </w:tc>
        <w:tc>
          <w:tcPr>
            <w:tcW w:w="1468" w:type="dxa"/>
          </w:tcPr>
          <w:p>
            <w:pPr>
              <w:pStyle w:val="TableParagraph"/>
              <w:rPr>
                <w:sz w:val="10"/>
              </w:rPr>
            </w:pPr>
          </w:p>
        </w:tc>
        <w:tc>
          <w:tcPr>
            <w:tcW w:w="1056" w:type="dxa"/>
          </w:tcPr>
          <w:p>
            <w:pPr>
              <w:pStyle w:val="TableParagraph"/>
              <w:rPr>
                <w:sz w:val="10"/>
              </w:rPr>
            </w:pPr>
          </w:p>
        </w:tc>
        <w:tc>
          <w:tcPr>
            <w:tcW w:w="819" w:type="dxa"/>
          </w:tcPr>
          <w:p>
            <w:pPr>
              <w:pStyle w:val="TableParagraph"/>
              <w:rPr>
                <w:sz w:val="10"/>
              </w:rPr>
            </w:pPr>
          </w:p>
        </w:tc>
        <w:tc>
          <w:tcPr>
            <w:tcW w:w="984" w:type="dxa"/>
          </w:tcPr>
          <w:p>
            <w:pPr>
              <w:pStyle w:val="TableParagraph"/>
              <w:rPr>
                <w:sz w:val="10"/>
              </w:rPr>
            </w:pPr>
          </w:p>
        </w:tc>
        <w:tc>
          <w:tcPr>
            <w:tcW w:w="955" w:type="dxa"/>
          </w:tcPr>
          <w:p>
            <w:pPr>
              <w:pStyle w:val="TableParagraph"/>
              <w:rPr>
                <w:sz w:val="10"/>
              </w:rPr>
            </w:pPr>
          </w:p>
        </w:tc>
        <w:tc>
          <w:tcPr>
            <w:tcW w:w="803" w:type="dxa"/>
          </w:tcPr>
          <w:p>
            <w:pPr>
              <w:pStyle w:val="TableParagraph"/>
              <w:rPr>
                <w:sz w:val="10"/>
              </w:rPr>
            </w:pPr>
          </w:p>
        </w:tc>
      </w:tr>
      <w:tr>
        <w:trPr>
          <w:trHeight w:val="175" w:hRule="atLeast"/>
        </w:trPr>
        <w:tc>
          <w:tcPr>
            <w:tcW w:w="1218" w:type="dxa"/>
          </w:tcPr>
          <w:p>
            <w:pPr>
              <w:pStyle w:val="TableParagraph"/>
              <w:spacing w:line="152" w:lineRule="exact" w:before="3"/>
              <w:ind w:left="7" w:right="3"/>
              <w:jc w:val="center"/>
              <w:rPr>
                <w:sz w:val="15"/>
              </w:rPr>
            </w:pPr>
            <w:r>
              <w:rPr>
                <w:spacing w:val="-10"/>
                <w:w w:val="105"/>
                <w:sz w:val="15"/>
              </w:rPr>
              <w:t>4</w:t>
            </w:r>
          </w:p>
        </w:tc>
        <w:tc>
          <w:tcPr>
            <w:tcW w:w="1468" w:type="dxa"/>
          </w:tcPr>
          <w:p>
            <w:pPr>
              <w:pStyle w:val="TableParagraph"/>
              <w:rPr>
                <w:sz w:val="10"/>
              </w:rPr>
            </w:pPr>
          </w:p>
        </w:tc>
        <w:tc>
          <w:tcPr>
            <w:tcW w:w="1056" w:type="dxa"/>
          </w:tcPr>
          <w:p>
            <w:pPr>
              <w:pStyle w:val="TableParagraph"/>
              <w:rPr>
                <w:sz w:val="10"/>
              </w:rPr>
            </w:pPr>
          </w:p>
        </w:tc>
        <w:tc>
          <w:tcPr>
            <w:tcW w:w="819" w:type="dxa"/>
          </w:tcPr>
          <w:p>
            <w:pPr>
              <w:pStyle w:val="TableParagraph"/>
              <w:rPr>
                <w:sz w:val="10"/>
              </w:rPr>
            </w:pPr>
          </w:p>
        </w:tc>
        <w:tc>
          <w:tcPr>
            <w:tcW w:w="984" w:type="dxa"/>
          </w:tcPr>
          <w:p>
            <w:pPr>
              <w:pStyle w:val="TableParagraph"/>
              <w:rPr>
                <w:sz w:val="10"/>
              </w:rPr>
            </w:pPr>
          </w:p>
        </w:tc>
        <w:tc>
          <w:tcPr>
            <w:tcW w:w="955" w:type="dxa"/>
          </w:tcPr>
          <w:p>
            <w:pPr>
              <w:pStyle w:val="TableParagraph"/>
              <w:rPr>
                <w:sz w:val="10"/>
              </w:rPr>
            </w:pPr>
          </w:p>
        </w:tc>
        <w:tc>
          <w:tcPr>
            <w:tcW w:w="803" w:type="dxa"/>
          </w:tcPr>
          <w:p>
            <w:pPr>
              <w:pStyle w:val="TableParagraph"/>
              <w:rPr>
                <w:sz w:val="10"/>
              </w:rPr>
            </w:pPr>
          </w:p>
        </w:tc>
      </w:tr>
      <w:tr>
        <w:trPr>
          <w:trHeight w:val="177" w:hRule="atLeast"/>
        </w:trPr>
        <w:tc>
          <w:tcPr>
            <w:tcW w:w="1218" w:type="dxa"/>
          </w:tcPr>
          <w:p>
            <w:pPr>
              <w:pStyle w:val="TableParagraph"/>
              <w:spacing w:line="154" w:lineRule="exact" w:before="3"/>
              <w:ind w:left="7"/>
              <w:jc w:val="center"/>
              <w:rPr>
                <w:sz w:val="15"/>
              </w:rPr>
            </w:pPr>
            <w:r>
              <w:rPr>
                <w:spacing w:val="-10"/>
                <w:w w:val="105"/>
                <w:sz w:val="15"/>
              </w:rPr>
              <w:t>…</w:t>
            </w:r>
          </w:p>
        </w:tc>
        <w:tc>
          <w:tcPr>
            <w:tcW w:w="1468" w:type="dxa"/>
          </w:tcPr>
          <w:p>
            <w:pPr>
              <w:pStyle w:val="TableParagraph"/>
              <w:rPr>
                <w:sz w:val="10"/>
              </w:rPr>
            </w:pPr>
          </w:p>
        </w:tc>
        <w:tc>
          <w:tcPr>
            <w:tcW w:w="1056" w:type="dxa"/>
          </w:tcPr>
          <w:p>
            <w:pPr>
              <w:pStyle w:val="TableParagraph"/>
              <w:rPr>
                <w:sz w:val="10"/>
              </w:rPr>
            </w:pPr>
          </w:p>
        </w:tc>
        <w:tc>
          <w:tcPr>
            <w:tcW w:w="819" w:type="dxa"/>
          </w:tcPr>
          <w:p>
            <w:pPr>
              <w:pStyle w:val="TableParagraph"/>
              <w:rPr>
                <w:sz w:val="10"/>
              </w:rPr>
            </w:pPr>
          </w:p>
        </w:tc>
        <w:tc>
          <w:tcPr>
            <w:tcW w:w="984" w:type="dxa"/>
          </w:tcPr>
          <w:p>
            <w:pPr>
              <w:pStyle w:val="TableParagraph"/>
              <w:rPr>
                <w:sz w:val="10"/>
              </w:rPr>
            </w:pPr>
          </w:p>
        </w:tc>
        <w:tc>
          <w:tcPr>
            <w:tcW w:w="955" w:type="dxa"/>
          </w:tcPr>
          <w:p>
            <w:pPr>
              <w:pStyle w:val="TableParagraph"/>
              <w:rPr>
                <w:sz w:val="10"/>
              </w:rPr>
            </w:pPr>
          </w:p>
        </w:tc>
        <w:tc>
          <w:tcPr>
            <w:tcW w:w="803" w:type="dxa"/>
          </w:tcPr>
          <w:p>
            <w:pPr>
              <w:pStyle w:val="TableParagraph"/>
              <w:rPr>
                <w:sz w:val="10"/>
              </w:rPr>
            </w:pPr>
          </w:p>
        </w:tc>
      </w:tr>
    </w:tbl>
    <w:p>
      <w:pPr>
        <w:spacing w:line="247" w:lineRule="auto" w:before="2"/>
        <w:ind w:left="318" w:right="451" w:firstLine="22"/>
        <w:jc w:val="left"/>
        <w:rPr>
          <w:sz w:val="15"/>
        </w:rPr>
      </w:pPr>
      <w:r>
        <w:rPr>
          <w:w w:val="105"/>
          <w:position w:val="5"/>
          <w:sz w:val="10"/>
        </w:rPr>
        <w:t>(1)</w:t>
      </w:r>
      <w:r>
        <w:rPr>
          <w:spacing w:val="-5"/>
          <w:w w:val="105"/>
          <w:position w:val="5"/>
          <w:sz w:val="10"/>
        </w:rPr>
        <w:t> </w:t>
      </w:r>
      <w:r>
        <w:rPr>
          <w:w w:val="105"/>
          <w:sz w:val="15"/>
        </w:rPr>
        <w:t>Se</w:t>
      </w:r>
      <w:r>
        <w:rPr>
          <w:spacing w:val="-10"/>
          <w:w w:val="105"/>
          <w:sz w:val="15"/>
        </w:rPr>
        <w:t> </w:t>
      </w:r>
      <w:r>
        <w:rPr>
          <w:w w:val="105"/>
          <w:sz w:val="15"/>
        </w:rPr>
        <w:t>señalará</w:t>
      </w:r>
      <w:r>
        <w:rPr>
          <w:spacing w:val="-10"/>
          <w:w w:val="105"/>
          <w:sz w:val="15"/>
        </w:rPr>
        <w:t> </w:t>
      </w:r>
      <w:r>
        <w:rPr>
          <w:w w:val="105"/>
          <w:sz w:val="15"/>
        </w:rPr>
        <w:t>la</w:t>
      </w:r>
      <w:r>
        <w:rPr>
          <w:spacing w:val="-9"/>
          <w:w w:val="105"/>
          <w:sz w:val="15"/>
        </w:rPr>
        <w:t> </w:t>
      </w:r>
      <w:r>
        <w:rPr>
          <w:w w:val="105"/>
          <w:sz w:val="15"/>
        </w:rPr>
        <w:t>fecha</w:t>
      </w:r>
      <w:r>
        <w:rPr>
          <w:spacing w:val="-10"/>
          <w:w w:val="105"/>
          <w:sz w:val="15"/>
        </w:rPr>
        <w:t> </w:t>
      </w:r>
      <w:r>
        <w:rPr>
          <w:w w:val="105"/>
          <w:sz w:val="15"/>
        </w:rPr>
        <w:t>de</w:t>
      </w:r>
      <w:r>
        <w:rPr>
          <w:spacing w:val="-10"/>
          <w:w w:val="105"/>
          <w:sz w:val="15"/>
        </w:rPr>
        <w:t> </w:t>
      </w:r>
      <w:r>
        <w:rPr>
          <w:w w:val="105"/>
          <w:sz w:val="15"/>
        </w:rPr>
        <w:t>desplazamiento</w:t>
      </w:r>
      <w:r>
        <w:rPr>
          <w:spacing w:val="-7"/>
          <w:w w:val="105"/>
          <w:sz w:val="15"/>
        </w:rPr>
        <w:t> </w:t>
      </w:r>
      <w:r>
        <w:rPr>
          <w:w w:val="105"/>
          <w:sz w:val="15"/>
        </w:rPr>
        <w:t>que</w:t>
      </w:r>
      <w:r>
        <w:rPr>
          <w:spacing w:val="-10"/>
          <w:w w:val="105"/>
          <w:sz w:val="15"/>
        </w:rPr>
        <w:t> </w:t>
      </w:r>
      <w:r>
        <w:rPr>
          <w:w w:val="105"/>
          <w:sz w:val="15"/>
        </w:rPr>
        <w:t>conste</w:t>
      </w:r>
      <w:r>
        <w:rPr>
          <w:spacing w:val="-10"/>
          <w:w w:val="105"/>
          <w:sz w:val="15"/>
        </w:rPr>
        <w:t> </w:t>
      </w:r>
      <w:r>
        <w:rPr>
          <w:w w:val="105"/>
          <w:sz w:val="15"/>
        </w:rPr>
        <w:t>en</w:t>
      </w:r>
      <w:r>
        <w:rPr>
          <w:spacing w:val="-9"/>
          <w:w w:val="105"/>
          <w:sz w:val="15"/>
        </w:rPr>
        <w:t> </w:t>
      </w:r>
      <w:r>
        <w:rPr>
          <w:w w:val="105"/>
          <w:sz w:val="15"/>
        </w:rPr>
        <w:t>órdenes</w:t>
      </w:r>
      <w:r>
        <w:rPr>
          <w:spacing w:val="-10"/>
          <w:w w:val="105"/>
          <w:sz w:val="15"/>
        </w:rPr>
        <w:t> </w:t>
      </w:r>
      <w:r>
        <w:rPr>
          <w:w w:val="105"/>
          <w:sz w:val="15"/>
        </w:rPr>
        <w:t>de</w:t>
      </w:r>
      <w:r>
        <w:rPr>
          <w:spacing w:val="-10"/>
          <w:w w:val="105"/>
          <w:sz w:val="15"/>
        </w:rPr>
        <w:t> </w:t>
      </w:r>
      <w:r>
        <w:rPr>
          <w:w w:val="105"/>
          <w:sz w:val="15"/>
        </w:rPr>
        <w:t>servicio</w:t>
      </w:r>
      <w:r>
        <w:rPr>
          <w:spacing w:val="-8"/>
          <w:w w:val="105"/>
          <w:sz w:val="15"/>
        </w:rPr>
        <w:t> </w:t>
      </w:r>
      <w:r>
        <w:rPr>
          <w:w w:val="105"/>
          <w:sz w:val="15"/>
        </w:rPr>
        <w:t>realizadas</w:t>
      </w:r>
      <w:r>
        <w:rPr>
          <w:spacing w:val="-10"/>
          <w:w w:val="105"/>
          <w:sz w:val="15"/>
        </w:rPr>
        <w:t> </w:t>
      </w:r>
      <w:r>
        <w:rPr>
          <w:w w:val="105"/>
          <w:sz w:val="15"/>
        </w:rPr>
        <w:t>a</w:t>
      </w:r>
      <w:r>
        <w:rPr>
          <w:spacing w:val="-10"/>
          <w:w w:val="105"/>
          <w:sz w:val="15"/>
        </w:rPr>
        <w:t> </w:t>
      </w:r>
      <w:r>
        <w:rPr>
          <w:w w:val="105"/>
          <w:sz w:val="15"/>
        </w:rPr>
        <w:t>partir</w:t>
      </w:r>
      <w:r>
        <w:rPr>
          <w:spacing w:val="-10"/>
          <w:w w:val="105"/>
          <w:sz w:val="15"/>
        </w:rPr>
        <w:t> </w:t>
      </w:r>
      <w:r>
        <w:rPr>
          <w:w w:val="105"/>
          <w:sz w:val="15"/>
        </w:rPr>
        <w:t>del</w:t>
      </w:r>
      <w:r>
        <w:rPr>
          <w:spacing w:val="-9"/>
          <w:w w:val="105"/>
          <w:sz w:val="15"/>
        </w:rPr>
        <w:t> </w:t>
      </w:r>
      <w:r>
        <w:rPr>
          <w:w w:val="105"/>
          <w:sz w:val="15"/>
        </w:rPr>
        <w:t>18</w:t>
      </w:r>
      <w:r>
        <w:rPr>
          <w:spacing w:val="-9"/>
          <w:w w:val="105"/>
          <w:sz w:val="15"/>
        </w:rPr>
        <w:t> </w:t>
      </w:r>
      <w:r>
        <w:rPr>
          <w:w w:val="105"/>
          <w:sz w:val="15"/>
        </w:rPr>
        <w:t>de</w:t>
      </w:r>
      <w:r>
        <w:rPr>
          <w:spacing w:val="-10"/>
          <w:w w:val="105"/>
          <w:sz w:val="15"/>
        </w:rPr>
        <w:t> </w:t>
      </w:r>
      <w:r>
        <w:rPr>
          <w:w w:val="105"/>
          <w:sz w:val="15"/>
        </w:rPr>
        <w:t>julio</w:t>
      </w:r>
      <w:r>
        <w:rPr>
          <w:spacing w:val="-10"/>
          <w:w w:val="105"/>
          <w:sz w:val="15"/>
        </w:rPr>
        <w:t> </w:t>
      </w:r>
      <w:r>
        <w:rPr>
          <w:w w:val="105"/>
          <w:sz w:val="15"/>
        </w:rPr>
        <w:t>de</w:t>
      </w:r>
      <w:r>
        <w:rPr>
          <w:spacing w:val="-10"/>
          <w:w w:val="105"/>
          <w:sz w:val="15"/>
        </w:rPr>
        <w:t> </w:t>
      </w:r>
      <w:r>
        <w:rPr>
          <w:w w:val="105"/>
          <w:sz w:val="15"/>
        </w:rPr>
        <w:t>2023,</w:t>
      </w:r>
      <w:r>
        <w:rPr>
          <w:spacing w:val="40"/>
          <w:w w:val="105"/>
          <w:sz w:val="15"/>
        </w:rPr>
        <w:t> </w:t>
      </w:r>
      <w:r>
        <w:rPr>
          <w:w w:val="105"/>
          <w:sz w:val="15"/>
        </w:rPr>
        <w:t>aportando el</w:t>
      </w:r>
      <w:r>
        <w:rPr>
          <w:spacing w:val="-1"/>
          <w:w w:val="105"/>
          <w:sz w:val="15"/>
        </w:rPr>
        <w:t> </w:t>
      </w:r>
      <w:r>
        <w:rPr>
          <w:w w:val="105"/>
          <w:sz w:val="15"/>
        </w:rPr>
        <w:t>impreso de justificación de las comisiones de servicio tramitadas.</w:t>
      </w:r>
    </w:p>
    <w:p>
      <w:pPr>
        <w:spacing w:line="172" w:lineRule="exact" w:before="0"/>
        <w:ind w:left="341" w:right="0" w:firstLine="0"/>
        <w:jc w:val="left"/>
        <w:rPr>
          <w:sz w:val="15"/>
        </w:rPr>
      </w:pPr>
      <w:r>
        <w:rPr>
          <w:spacing w:val="-2"/>
          <w:w w:val="105"/>
          <w:position w:val="5"/>
          <w:sz w:val="10"/>
        </w:rPr>
        <w:t>(2)</w:t>
      </w:r>
      <w:r>
        <w:rPr>
          <w:spacing w:val="-4"/>
          <w:w w:val="105"/>
          <w:position w:val="5"/>
          <w:sz w:val="10"/>
        </w:rPr>
        <w:t> </w:t>
      </w:r>
      <w:r>
        <w:rPr>
          <w:spacing w:val="-2"/>
          <w:w w:val="105"/>
          <w:sz w:val="15"/>
        </w:rPr>
        <w:t>El</w:t>
      </w:r>
      <w:r>
        <w:rPr>
          <w:w w:val="105"/>
          <w:sz w:val="15"/>
        </w:rPr>
        <w:t> </w:t>
      </w:r>
      <w:r>
        <w:rPr>
          <w:spacing w:val="-2"/>
          <w:w w:val="105"/>
          <w:sz w:val="15"/>
        </w:rPr>
        <w:t>nº</w:t>
      </w:r>
      <w:r>
        <w:rPr>
          <w:w w:val="105"/>
          <w:sz w:val="15"/>
        </w:rPr>
        <w:t> </w:t>
      </w:r>
      <w:r>
        <w:rPr>
          <w:spacing w:val="-2"/>
          <w:w w:val="105"/>
          <w:sz w:val="15"/>
        </w:rPr>
        <w:t>de</w:t>
      </w:r>
      <w:r>
        <w:rPr>
          <w:spacing w:val="1"/>
          <w:w w:val="105"/>
          <w:sz w:val="15"/>
        </w:rPr>
        <w:t> </w:t>
      </w:r>
      <w:r>
        <w:rPr>
          <w:spacing w:val="-2"/>
          <w:w w:val="105"/>
          <w:sz w:val="15"/>
        </w:rPr>
        <w:t>Kms</w:t>
      </w:r>
      <w:r>
        <w:rPr>
          <w:spacing w:val="1"/>
          <w:w w:val="105"/>
          <w:sz w:val="15"/>
        </w:rPr>
        <w:t> </w:t>
      </w:r>
      <w:r>
        <w:rPr>
          <w:spacing w:val="-2"/>
          <w:w w:val="105"/>
          <w:sz w:val="15"/>
        </w:rPr>
        <w:t>recorridos</w:t>
      </w:r>
      <w:r>
        <w:rPr>
          <w:spacing w:val="1"/>
          <w:w w:val="105"/>
          <w:sz w:val="15"/>
        </w:rPr>
        <w:t> </w:t>
      </w:r>
      <w:r>
        <w:rPr>
          <w:spacing w:val="-2"/>
          <w:w w:val="105"/>
          <w:sz w:val="15"/>
        </w:rPr>
        <w:t>coincidirá</w:t>
      </w:r>
      <w:r>
        <w:rPr>
          <w:spacing w:val="2"/>
          <w:w w:val="105"/>
          <w:sz w:val="15"/>
        </w:rPr>
        <w:t> </w:t>
      </w:r>
      <w:r>
        <w:rPr>
          <w:spacing w:val="-2"/>
          <w:w w:val="105"/>
          <w:sz w:val="15"/>
        </w:rPr>
        <w:t>con</w:t>
      </w:r>
      <w:r>
        <w:rPr>
          <w:w w:val="105"/>
          <w:sz w:val="15"/>
        </w:rPr>
        <w:t> </w:t>
      </w:r>
      <w:r>
        <w:rPr>
          <w:spacing w:val="-2"/>
          <w:w w:val="105"/>
          <w:sz w:val="15"/>
        </w:rPr>
        <w:t>los</w:t>
      </w:r>
      <w:r>
        <w:rPr>
          <w:spacing w:val="2"/>
          <w:w w:val="105"/>
          <w:sz w:val="15"/>
        </w:rPr>
        <w:t> </w:t>
      </w:r>
      <w:r>
        <w:rPr>
          <w:spacing w:val="-2"/>
          <w:w w:val="105"/>
          <w:sz w:val="15"/>
        </w:rPr>
        <w:t>anteriormente</w:t>
      </w:r>
      <w:r>
        <w:rPr>
          <w:spacing w:val="1"/>
          <w:w w:val="105"/>
          <w:sz w:val="15"/>
        </w:rPr>
        <w:t> </w:t>
      </w:r>
      <w:r>
        <w:rPr>
          <w:spacing w:val="-2"/>
          <w:w w:val="105"/>
          <w:sz w:val="15"/>
        </w:rPr>
        <w:t>declarados</w:t>
      </w:r>
      <w:r>
        <w:rPr>
          <w:spacing w:val="-1"/>
          <w:w w:val="105"/>
          <w:sz w:val="15"/>
        </w:rPr>
        <w:t> </w:t>
      </w:r>
      <w:r>
        <w:rPr>
          <w:spacing w:val="-2"/>
          <w:w w:val="105"/>
          <w:sz w:val="15"/>
        </w:rPr>
        <w:t>por</w:t>
      </w:r>
      <w:r>
        <w:rPr>
          <w:spacing w:val="2"/>
          <w:w w:val="105"/>
          <w:sz w:val="15"/>
        </w:rPr>
        <w:t> </w:t>
      </w:r>
      <w:r>
        <w:rPr>
          <w:spacing w:val="-2"/>
          <w:w w:val="105"/>
          <w:sz w:val="15"/>
        </w:rPr>
        <w:t>la</w:t>
      </w:r>
      <w:r>
        <w:rPr>
          <w:spacing w:val="-1"/>
          <w:w w:val="105"/>
          <w:sz w:val="15"/>
        </w:rPr>
        <w:t> </w:t>
      </w:r>
      <w:r>
        <w:rPr>
          <w:spacing w:val="-2"/>
          <w:w w:val="105"/>
          <w:sz w:val="15"/>
        </w:rPr>
        <w:t>persona</w:t>
      </w:r>
      <w:r>
        <w:rPr>
          <w:w w:val="105"/>
          <w:sz w:val="15"/>
        </w:rPr>
        <w:t> </w:t>
      </w:r>
      <w:r>
        <w:rPr>
          <w:spacing w:val="-2"/>
          <w:w w:val="105"/>
          <w:sz w:val="15"/>
        </w:rPr>
        <w:t>empleada</w:t>
      </w:r>
      <w:r>
        <w:rPr>
          <w:spacing w:val="1"/>
          <w:w w:val="105"/>
          <w:sz w:val="15"/>
        </w:rPr>
        <w:t> </w:t>
      </w:r>
      <w:r>
        <w:rPr>
          <w:spacing w:val="-2"/>
          <w:w w:val="105"/>
          <w:sz w:val="15"/>
        </w:rPr>
        <w:t>pública</w:t>
      </w:r>
      <w:r>
        <w:rPr>
          <w:w w:val="105"/>
          <w:sz w:val="15"/>
        </w:rPr>
        <w:t> </w:t>
      </w:r>
      <w:r>
        <w:rPr>
          <w:spacing w:val="-2"/>
          <w:w w:val="105"/>
          <w:sz w:val="15"/>
        </w:rPr>
        <w:t>solicitante.</w:t>
      </w:r>
    </w:p>
    <w:p>
      <w:pPr>
        <w:spacing w:line="249" w:lineRule="auto" w:before="1"/>
        <w:ind w:left="318" w:right="816" w:hanging="1"/>
        <w:jc w:val="left"/>
        <w:rPr>
          <w:sz w:val="15"/>
        </w:rPr>
      </w:pPr>
      <w:r>
        <w:rPr>
          <w:spacing w:val="-2"/>
          <w:w w:val="105"/>
          <w:position w:val="5"/>
          <w:sz w:val="10"/>
        </w:rPr>
        <w:t>(3)</w:t>
      </w:r>
      <w:r>
        <w:rPr>
          <w:spacing w:val="-4"/>
          <w:w w:val="105"/>
          <w:position w:val="5"/>
          <w:sz w:val="10"/>
        </w:rPr>
        <w:t> </w:t>
      </w:r>
      <w:r>
        <w:rPr>
          <w:spacing w:val="-2"/>
          <w:w w:val="105"/>
          <w:sz w:val="15"/>
        </w:rPr>
        <w:t>Se</w:t>
      </w:r>
      <w:r>
        <w:rPr>
          <w:spacing w:val="-4"/>
          <w:w w:val="105"/>
          <w:sz w:val="15"/>
        </w:rPr>
        <w:t> </w:t>
      </w:r>
      <w:r>
        <w:rPr>
          <w:spacing w:val="-2"/>
          <w:w w:val="105"/>
          <w:sz w:val="15"/>
        </w:rPr>
        <w:t>consignará la cuantía exacta satisfecha al solicitante con ocasión del</w:t>
      </w:r>
      <w:r>
        <w:rPr>
          <w:spacing w:val="-3"/>
          <w:w w:val="105"/>
          <w:sz w:val="15"/>
        </w:rPr>
        <w:t> </w:t>
      </w:r>
      <w:r>
        <w:rPr>
          <w:spacing w:val="-2"/>
          <w:w w:val="105"/>
          <w:sz w:val="15"/>
        </w:rPr>
        <w:t>uso del vehículo particular</w:t>
      </w:r>
      <w:r>
        <w:rPr>
          <w:spacing w:val="-3"/>
          <w:w w:val="105"/>
          <w:sz w:val="15"/>
        </w:rPr>
        <w:t> </w:t>
      </w:r>
      <w:r>
        <w:rPr>
          <w:spacing w:val="-2"/>
          <w:w w:val="105"/>
          <w:sz w:val="15"/>
        </w:rPr>
        <w:t>en las comisiones</w:t>
      </w:r>
      <w:r>
        <w:rPr>
          <w:spacing w:val="40"/>
          <w:w w:val="105"/>
          <w:sz w:val="15"/>
        </w:rPr>
        <w:t> </w:t>
      </w:r>
      <w:r>
        <w:rPr>
          <w:w w:val="105"/>
          <w:sz w:val="15"/>
        </w:rPr>
        <w:t>de</w:t>
      </w:r>
      <w:r>
        <w:rPr>
          <w:spacing w:val="-5"/>
          <w:w w:val="105"/>
          <w:sz w:val="15"/>
        </w:rPr>
        <w:t> </w:t>
      </w:r>
      <w:r>
        <w:rPr>
          <w:w w:val="105"/>
          <w:sz w:val="15"/>
        </w:rPr>
        <w:t>servicio.</w:t>
      </w:r>
    </w:p>
    <w:p>
      <w:pPr>
        <w:spacing w:line="247" w:lineRule="auto" w:before="0"/>
        <w:ind w:left="318" w:right="451" w:firstLine="0"/>
        <w:jc w:val="left"/>
        <w:rPr>
          <w:sz w:val="15"/>
        </w:rPr>
      </w:pPr>
      <w:r>
        <w:rPr>
          <w:w w:val="105"/>
          <w:position w:val="5"/>
          <w:sz w:val="10"/>
        </w:rPr>
        <w:t>(4)</w:t>
      </w:r>
      <w:r>
        <w:rPr>
          <w:spacing w:val="-3"/>
          <w:w w:val="105"/>
          <w:position w:val="5"/>
          <w:sz w:val="10"/>
        </w:rPr>
        <w:t> </w:t>
      </w:r>
      <w:r>
        <w:rPr>
          <w:w w:val="105"/>
          <w:sz w:val="15"/>
        </w:rPr>
        <w:t>Se</w:t>
      </w:r>
      <w:r>
        <w:rPr>
          <w:spacing w:val="-10"/>
          <w:w w:val="105"/>
          <w:sz w:val="15"/>
        </w:rPr>
        <w:t> </w:t>
      </w:r>
      <w:r>
        <w:rPr>
          <w:w w:val="105"/>
          <w:sz w:val="15"/>
        </w:rPr>
        <w:t>recogerá</w:t>
      </w:r>
      <w:r>
        <w:rPr>
          <w:spacing w:val="-9"/>
          <w:w w:val="105"/>
          <w:sz w:val="15"/>
        </w:rPr>
        <w:t> </w:t>
      </w:r>
      <w:r>
        <w:rPr>
          <w:w w:val="105"/>
          <w:sz w:val="15"/>
        </w:rPr>
        <w:t>la</w:t>
      </w:r>
      <w:r>
        <w:rPr>
          <w:spacing w:val="-10"/>
          <w:w w:val="105"/>
          <w:sz w:val="15"/>
        </w:rPr>
        <w:t> </w:t>
      </w:r>
      <w:r>
        <w:rPr>
          <w:w w:val="105"/>
          <w:sz w:val="15"/>
        </w:rPr>
        <w:t>diferencia</w:t>
      </w:r>
      <w:r>
        <w:rPr>
          <w:spacing w:val="-10"/>
          <w:w w:val="105"/>
          <w:sz w:val="15"/>
        </w:rPr>
        <w:t> </w:t>
      </w:r>
      <w:r>
        <w:rPr>
          <w:w w:val="105"/>
          <w:sz w:val="15"/>
        </w:rPr>
        <w:t>que</w:t>
      </w:r>
      <w:r>
        <w:rPr>
          <w:spacing w:val="-10"/>
          <w:w w:val="105"/>
          <w:sz w:val="15"/>
        </w:rPr>
        <w:t> </w:t>
      </w:r>
      <w:r>
        <w:rPr>
          <w:w w:val="105"/>
          <w:sz w:val="15"/>
        </w:rPr>
        <w:t>resulte</w:t>
      </w:r>
      <w:r>
        <w:rPr>
          <w:spacing w:val="-10"/>
          <w:w w:val="105"/>
          <w:sz w:val="15"/>
        </w:rPr>
        <w:t> </w:t>
      </w:r>
      <w:r>
        <w:rPr>
          <w:w w:val="105"/>
          <w:sz w:val="15"/>
        </w:rPr>
        <w:t>entre</w:t>
      </w:r>
      <w:r>
        <w:rPr>
          <w:spacing w:val="-10"/>
          <w:w w:val="105"/>
          <w:sz w:val="15"/>
        </w:rPr>
        <w:t> </w:t>
      </w:r>
      <w:r>
        <w:rPr>
          <w:w w:val="105"/>
          <w:sz w:val="15"/>
        </w:rPr>
        <w:t>la</w:t>
      </w:r>
      <w:r>
        <w:rPr>
          <w:spacing w:val="-9"/>
          <w:w w:val="105"/>
          <w:sz w:val="15"/>
        </w:rPr>
        <w:t> </w:t>
      </w:r>
      <w:r>
        <w:rPr>
          <w:w w:val="105"/>
          <w:sz w:val="15"/>
        </w:rPr>
        <w:t>indemnización</w:t>
      </w:r>
      <w:r>
        <w:rPr>
          <w:spacing w:val="-10"/>
          <w:w w:val="105"/>
          <w:sz w:val="15"/>
        </w:rPr>
        <w:t> </w:t>
      </w:r>
      <w:r>
        <w:rPr>
          <w:w w:val="105"/>
          <w:sz w:val="15"/>
        </w:rPr>
        <w:t>actualizada</w:t>
      </w:r>
      <w:r>
        <w:rPr>
          <w:spacing w:val="-10"/>
          <w:w w:val="105"/>
          <w:sz w:val="15"/>
        </w:rPr>
        <w:t> </w:t>
      </w:r>
      <w:r>
        <w:rPr>
          <w:w w:val="105"/>
          <w:sz w:val="15"/>
        </w:rPr>
        <w:t>y</w:t>
      </w:r>
      <w:r>
        <w:rPr>
          <w:spacing w:val="-10"/>
          <w:w w:val="105"/>
          <w:sz w:val="15"/>
        </w:rPr>
        <w:t> </w:t>
      </w:r>
      <w:r>
        <w:rPr>
          <w:w w:val="105"/>
          <w:sz w:val="15"/>
        </w:rPr>
        <w:t>la</w:t>
      </w:r>
      <w:r>
        <w:rPr>
          <w:spacing w:val="-10"/>
          <w:w w:val="105"/>
          <w:sz w:val="15"/>
        </w:rPr>
        <w:t> </w:t>
      </w:r>
      <w:r>
        <w:rPr>
          <w:w w:val="105"/>
          <w:sz w:val="15"/>
        </w:rPr>
        <w:t>que</w:t>
      </w:r>
      <w:r>
        <w:rPr>
          <w:spacing w:val="-10"/>
          <w:w w:val="105"/>
          <w:sz w:val="15"/>
        </w:rPr>
        <w:t> </w:t>
      </w:r>
      <w:r>
        <w:rPr>
          <w:w w:val="105"/>
          <w:sz w:val="15"/>
        </w:rPr>
        <w:t>se</w:t>
      </w:r>
      <w:r>
        <w:rPr>
          <w:spacing w:val="-10"/>
          <w:w w:val="105"/>
          <w:sz w:val="15"/>
        </w:rPr>
        <w:t> </w:t>
      </w:r>
      <w:r>
        <w:rPr>
          <w:w w:val="105"/>
          <w:sz w:val="15"/>
        </w:rPr>
        <w:t>hubiera</w:t>
      </w:r>
      <w:r>
        <w:rPr>
          <w:spacing w:val="-9"/>
          <w:w w:val="105"/>
          <w:sz w:val="15"/>
        </w:rPr>
        <w:t> </w:t>
      </w:r>
      <w:r>
        <w:rPr>
          <w:w w:val="105"/>
          <w:sz w:val="15"/>
        </w:rPr>
        <w:t>satisfecho</w:t>
      </w:r>
      <w:r>
        <w:rPr>
          <w:spacing w:val="-10"/>
          <w:w w:val="105"/>
          <w:sz w:val="15"/>
        </w:rPr>
        <w:t> </w:t>
      </w:r>
      <w:r>
        <w:rPr>
          <w:w w:val="105"/>
          <w:sz w:val="15"/>
        </w:rPr>
        <w:t>con</w:t>
      </w:r>
      <w:r>
        <w:rPr>
          <w:spacing w:val="-10"/>
          <w:w w:val="105"/>
          <w:sz w:val="15"/>
        </w:rPr>
        <w:t> </w:t>
      </w:r>
      <w:r>
        <w:rPr>
          <w:w w:val="105"/>
          <w:sz w:val="15"/>
        </w:rPr>
        <w:t>arreglo</w:t>
      </w:r>
      <w:r>
        <w:rPr>
          <w:spacing w:val="-10"/>
          <w:w w:val="105"/>
          <w:sz w:val="15"/>
        </w:rPr>
        <w:t> </w:t>
      </w:r>
      <w:r>
        <w:rPr>
          <w:w w:val="105"/>
          <w:sz w:val="15"/>
        </w:rPr>
        <w:t>al</w:t>
      </w:r>
      <w:r>
        <w:rPr>
          <w:spacing w:val="40"/>
          <w:w w:val="105"/>
          <w:sz w:val="15"/>
        </w:rPr>
        <w:t> </w:t>
      </w:r>
      <w:r>
        <w:rPr>
          <w:w w:val="105"/>
          <w:sz w:val="15"/>
        </w:rPr>
        <w:t>anterior</w:t>
      </w:r>
      <w:r>
        <w:rPr>
          <w:spacing w:val="-3"/>
          <w:w w:val="105"/>
          <w:sz w:val="15"/>
        </w:rPr>
        <w:t> </w:t>
      </w:r>
      <w:r>
        <w:rPr>
          <w:w w:val="105"/>
          <w:sz w:val="15"/>
        </w:rPr>
        <w:t>régimen.</w:t>
      </w:r>
    </w:p>
    <w:p>
      <w:pPr>
        <w:pStyle w:val="BodyText"/>
        <w:spacing w:before="7"/>
        <w:rPr>
          <w:sz w:val="19"/>
        </w:rPr>
      </w:pPr>
      <w:r>
        <w:rPr>
          <w:sz w:val="19"/>
        </w:rPr>
        <mc:AlternateContent>
          <mc:Choice Requires="wps">
            <w:drawing>
              <wp:anchor distT="0" distB="0" distL="0" distR="0" allowOverlap="1" layoutInCell="1" locked="0" behindDoc="1" simplePos="0" relativeHeight="487587840">
                <wp:simplePos x="0" y="0"/>
                <wp:positionH relativeFrom="page">
                  <wp:posOffset>1281938</wp:posOffset>
                </wp:positionH>
                <wp:positionV relativeFrom="paragraph">
                  <wp:posOffset>158554</wp:posOffset>
                </wp:positionV>
                <wp:extent cx="3595370" cy="146685"/>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3595370" cy="146685"/>
                          <a:chExt cx="3595370" cy="146685"/>
                        </a:xfrm>
                      </wpg:grpSpPr>
                      <wps:wsp>
                        <wps:cNvPr id="11" name="Graphic 11"/>
                        <wps:cNvSpPr/>
                        <wps:spPr>
                          <a:xfrm>
                            <a:off x="0" y="0"/>
                            <a:ext cx="3595370" cy="146685"/>
                          </a:xfrm>
                          <a:custGeom>
                            <a:avLst/>
                            <a:gdLst/>
                            <a:ahLst/>
                            <a:cxnLst/>
                            <a:rect l="l" t="t" r="r" b="b"/>
                            <a:pathLst>
                              <a:path w="3595370" h="146685">
                                <a:moveTo>
                                  <a:pt x="7848" y="138709"/>
                                </a:moveTo>
                                <a:lnTo>
                                  <a:pt x="0" y="138709"/>
                                </a:lnTo>
                                <a:lnTo>
                                  <a:pt x="0" y="146545"/>
                                </a:lnTo>
                                <a:lnTo>
                                  <a:pt x="7848" y="146545"/>
                                </a:lnTo>
                                <a:lnTo>
                                  <a:pt x="7848" y="138709"/>
                                </a:lnTo>
                                <a:close/>
                              </a:path>
                              <a:path w="3595370" h="146685">
                                <a:moveTo>
                                  <a:pt x="13081" y="17018"/>
                                </a:moveTo>
                                <a:lnTo>
                                  <a:pt x="7848" y="17018"/>
                                </a:lnTo>
                                <a:lnTo>
                                  <a:pt x="5245" y="17018"/>
                                </a:lnTo>
                                <a:lnTo>
                                  <a:pt x="0" y="17018"/>
                                </a:lnTo>
                                <a:lnTo>
                                  <a:pt x="0" y="138684"/>
                                </a:lnTo>
                                <a:lnTo>
                                  <a:pt x="7848" y="138684"/>
                                </a:lnTo>
                                <a:lnTo>
                                  <a:pt x="7848" y="137388"/>
                                </a:lnTo>
                                <a:lnTo>
                                  <a:pt x="13081" y="137388"/>
                                </a:lnTo>
                                <a:lnTo>
                                  <a:pt x="13081" y="129540"/>
                                </a:lnTo>
                                <a:lnTo>
                                  <a:pt x="13081" y="17018"/>
                                </a:lnTo>
                                <a:close/>
                              </a:path>
                              <a:path w="3595370" h="146685">
                                <a:moveTo>
                                  <a:pt x="13081" y="9156"/>
                                </a:moveTo>
                                <a:lnTo>
                                  <a:pt x="7848" y="9156"/>
                                </a:lnTo>
                                <a:lnTo>
                                  <a:pt x="7848" y="7848"/>
                                </a:lnTo>
                                <a:lnTo>
                                  <a:pt x="7848" y="0"/>
                                </a:lnTo>
                                <a:lnTo>
                                  <a:pt x="0" y="0"/>
                                </a:lnTo>
                                <a:lnTo>
                                  <a:pt x="0" y="7848"/>
                                </a:lnTo>
                                <a:lnTo>
                                  <a:pt x="0" y="17005"/>
                                </a:lnTo>
                                <a:lnTo>
                                  <a:pt x="5245" y="17005"/>
                                </a:lnTo>
                                <a:lnTo>
                                  <a:pt x="7848" y="17005"/>
                                </a:lnTo>
                                <a:lnTo>
                                  <a:pt x="13081" y="17005"/>
                                </a:lnTo>
                                <a:lnTo>
                                  <a:pt x="13081" y="9156"/>
                                </a:lnTo>
                                <a:close/>
                              </a:path>
                              <a:path w="3595370" h="146685">
                                <a:moveTo>
                                  <a:pt x="1939340" y="129540"/>
                                </a:moveTo>
                                <a:lnTo>
                                  <a:pt x="13093" y="129540"/>
                                </a:lnTo>
                                <a:lnTo>
                                  <a:pt x="13093" y="137388"/>
                                </a:lnTo>
                                <a:lnTo>
                                  <a:pt x="1939340" y="137388"/>
                                </a:lnTo>
                                <a:lnTo>
                                  <a:pt x="1939340" y="129540"/>
                                </a:lnTo>
                                <a:close/>
                              </a:path>
                              <a:path w="3595370" h="146685">
                                <a:moveTo>
                                  <a:pt x="1939340" y="9156"/>
                                </a:moveTo>
                                <a:lnTo>
                                  <a:pt x="13093" y="9156"/>
                                </a:lnTo>
                                <a:lnTo>
                                  <a:pt x="13093" y="17005"/>
                                </a:lnTo>
                                <a:lnTo>
                                  <a:pt x="1939340" y="17005"/>
                                </a:lnTo>
                                <a:lnTo>
                                  <a:pt x="1939340" y="9156"/>
                                </a:lnTo>
                                <a:close/>
                              </a:path>
                              <a:path w="3595370" h="146685">
                                <a:moveTo>
                                  <a:pt x="1947176" y="138709"/>
                                </a:moveTo>
                                <a:lnTo>
                                  <a:pt x="7861" y="138709"/>
                                </a:lnTo>
                                <a:lnTo>
                                  <a:pt x="7861" y="146545"/>
                                </a:lnTo>
                                <a:lnTo>
                                  <a:pt x="1947176" y="146545"/>
                                </a:lnTo>
                                <a:lnTo>
                                  <a:pt x="1947176" y="138709"/>
                                </a:lnTo>
                                <a:close/>
                              </a:path>
                              <a:path w="3595370" h="146685">
                                <a:moveTo>
                                  <a:pt x="1947176" y="0"/>
                                </a:moveTo>
                                <a:lnTo>
                                  <a:pt x="7861" y="0"/>
                                </a:lnTo>
                                <a:lnTo>
                                  <a:pt x="7861" y="7848"/>
                                </a:lnTo>
                                <a:lnTo>
                                  <a:pt x="1947176" y="7848"/>
                                </a:lnTo>
                                <a:lnTo>
                                  <a:pt x="1947176" y="0"/>
                                </a:lnTo>
                                <a:close/>
                              </a:path>
                              <a:path w="3595370" h="146685">
                                <a:moveTo>
                                  <a:pt x="1947240" y="17018"/>
                                </a:moveTo>
                                <a:lnTo>
                                  <a:pt x="1939391" y="17018"/>
                                </a:lnTo>
                                <a:lnTo>
                                  <a:pt x="1939391" y="129540"/>
                                </a:lnTo>
                                <a:lnTo>
                                  <a:pt x="1939391" y="137388"/>
                                </a:lnTo>
                                <a:lnTo>
                                  <a:pt x="1947240" y="137388"/>
                                </a:lnTo>
                                <a:lnTo>
                                  <a:pt x="1947240" y="129540"/>
                                </a:lnTo>
                                <a:lnTo>
                                  <a:pt x="1947240" y="17018"/>
                                </a:lnTo>
                                <a:close/>
                              </a:path>
                              <a:path w="3595370" h="146685">
                                <a:moveTo>
                                  <a:pt x="1947240" y="9156"/>
                                </a:moveTo>
                                <a:lnTo>
                                  <a:pt x="1939391" y="9156"/>
                                </a:lnTo>
                                <a:lnTo>
                                  <a:pt x="1939391" y="17005"/>
                                </a:lnTo>
                                <a:lnTo>
                                  <a:pt x="1947240" y="17005"/>
                                </a:lnTo>
                                <a:lnTo>
                                  <a:pt x="1947240" y="9156"/>
                                </a:lnTo>
                                <a:close/>
                              </a:path>
                              <a:path w="3595370" h="146685">
                                <a:moveTo>
                                  <a:pt x="3587242" y="138709"/>
                                </a:moveTo>
                                <a:lnTo>
                                  <a:pt x="1955088" y="138709"/>
                                </a:lnTo>
                                <a:lnTo>
                                  <a:pt x="1947240" y="138709"/>
                                </a:lnTo>
                                <a:lnTo>
                                  <a:pt x="1947240" y="146545"/>
                                </a:lnTo>
                                <a:lnTo>
                                  <a:pt x="1955088" y="146545"/>
                                </a:lnTo>
                                <a:lnTo>
                                  <a:pt x="3587242" y="146545"/>
                                </a:lnTo>
                                <a:lnTo>
                                  <a:pt x="3587242" y="138709"/>
                                </a:lnTo>
                                <a:close/>
                              </a:path>
                              <a:path w="3595370" h="146685">
                                <a:moveTo>
                                  <a:pt x="3587242" y="0"/>
                                </a:moveTo>
                                <a:lnTo>
                                  <a:pt x="1955088" y="0"/>
                                </a:lnTo>
                                <a:lnTo>
                                  <a:pt x="1947240" y="0"/>
                                </a:lnTo>
                                <a:lnTo>
                                  <a:pt x="1947240" y="7848"/>
                                </a:lnTo>
                                <a:lnTo>
                                  <a:pt x="1955088" y="7848"/>
                                </a:lnTo>
                                <a:lnTo>
                                  <a:pt x="3587242" y="7848"/>
                                </a:lnTo>
                                <a:lnTo>
                                  <a:pt x="3587242" y="0"/>
                                </a:lnTo>
                                <a:close/>
                              </a:path>
                              <a:path w="3595370" h="146685">
                                <a:moveTo>
                                  <a:pt x="3595116" y="138709"/>
                                </a:moveTo>
                                <a:lnTo>
                                  <a:pt x="3587267" y="138709"/>
                                </a:lnTo>
                                <a:lnTo>
                                  <a:pt x="3587267" y="146545"/>
                                </a:lnTo>
                                <a:lnTo>
                                  <a:pt x="3595116" y="146545"/>
                                </a:lnTo>
                                <a:lnTo>
                                  <a:pt x="3595116" y="138709"/>
                                </a:lnTo>
                                <a:close/>
                              </a:path>
                              <a:path w="3595370" h="146685">
                                <a:moveTo>
                                  <a:pt x="3595116" y="17018"/>
                                </a:moveTo>
                                <a:lnTo>
                                  <a:pt x="3591179" y="17018"/>
                                </a:lnTo>
                                <a:lnTo>
                                  <a:pt x="3587267" y="17018"/>
                                </a:lnTo>
                                <a:lnTo>
                                  <a:pt x="3583330" y="17018"/>
                                </a:lnTo>
                                <a:lnTo>
                                  <a:pt x="3583330" y="129540"/>
                                </a:lnTo>
                                <a:lnTo>
                                  <a:pt x="1956396" y="129540"/>
                                </a:lnTo>
                                <a:lnTo>
                                  <a:pt x="1956396" y="17018"/>
                                </a:lnTo>
                                <a:lnTo>
                                  <a:pt x="1948561" y="17018"/>
                                </a:lnTo>
                                <a:lnTo>
                                  <a:pt x="1948561" y="129540"/>
                                </a:lnTo>
                                <a:lnTo>
                                  <a:pt x="1948561" y="137388"/>
                                </a:lnTo>
                                <a:lnTo>
                                  <a:pt x="1956396" y="137388"/>
                                </a:lnTo>
                                <a:lnTo>
                                  <a:pt x="3583330" y="137388"/>
                                </a:lnTo>
                                <a:lnTo>
                                  <a:pt x="3587267" y="137388"/>
                                </a:lnTo>
                                <a:lnTo>
                                  <a:pt x="3587267" y="138684"/>
                                </a:lnTo>
                                <a:lnTo>
                                  <a:pt x="3595116" y="138684"/>
                                </a:lnTo>
                                <a:lnTo>
                                  <a:pt x="3595116" y="17018"/>
                                </a:lnTo>
                                <a:close/>
                              </a:path>
                              <a:path w="3595370" h="146685">
                                <a:moveTo>
                                  <a:pt x="3595116" y="0"/>
                                </a:moveTo>
                                <a:lnTo>
                                  <a:pt x="3587267" y="0"/>
                                </a:lnTo>
                                <a:lnTo>
                                  <a:pt x="3587267" y="7848"/>
                                </a:lnTo>
                                <a:lnTo>
                                  <a:pt x="3587267" y="9156"/>
                                </a:lnTo>
                                <a:lnTo>
                                  <a:pt x="3583330" y="9156"/>
                                </a:lnTo>
                                <a:lnTo>
                                  <a:pt x="1956396" y="9156"/>
                                </a:lnTo>
                                <a:lnTo>
                                  <a:pt x="1948561" y="9156"/>
                                </a:lnTo>
                                <a:lnTo>
                                  <a:pt x="1948561" y="17005"/>
                                </a:lnTo>
                                <a:lnTo>
                                  <a:pt x="3595116" y="17005"/>
                                </a:lnTo>
                                <a:lnTo>
                                  <a:pt x="3595116" y="7848"/>
                                </a:lnTo>
                                <a:lnTo>
                                  <a:pt x="3595116"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1951818" y="12426"/>
                            <a:ext cx="1631950" cy="121920"/>
                          </a:xfrm>
                          <a:prstGeom prst="rect">
                            <a:avLst/>
                          </a:prstGeom>
                        </wps:spPr>
                        <wps:txbx>
                          <w:txbxContent>
                            <w:p>
                              <w:pPr>
                                <w:spacing w:before="11"/>
                                <w:ind w:left="47" w:right="0" w:firstLine="0"/>
                                <w:jc w:val="center"/>
                                <w:rPr>
                                  <w:sz w:val="15"/>
                                </w:rPr>
                              </w:pPr>
                              <w:r>
                                <w:rPr>
                                  <w:w w:val="105"/>
                                  <w:sz w:val="15"/>
                                </w:rPr>
                                <w:t>…..</w:t>
                              </w:r>
                              <w:r>
                                <w:rPr>
                                  <w:spacing w:val="35"/>
                                  <w:w w:val="105"/>
                                  <w:sz w:val="15"/>
                                </w:rPr>
                                <w:t>  </w:t>
                              </w:r>
                              <w:r>
                                <w:rPr>
                                  <w:spacing w:val="-2"/>
                                  <w:w w:val="105"/>
                                  <w:sz w:val="15"/>
                                </w:rPr>
                                <w:t>Euros</w:t>
                              </w:r>
                            </w:p>
                          </w:txbxContent>
                        </wps:txbx>
                        <wps:bodyPr wrap="square" lIns="0" tIns="0" rIns="0" bIns="0" rtlCol="0">
                          <a:noAutofit/>
                        </wps:bodyPr>
                      </wps:wsp>
                      <wps:wsp>
                        <wps:cNvPr id="13" name="Textbox 13"/>
                        <wps:cNvSpPr txBox="1"/>
                        <wps:spPr>
                          <a:xfrm>
                            <a:off x="13093" y="12426"/>
                            <a:ext cx="1931035" cy="121920"/>
                          </a:xfrm>
                          <a:prstGeom prst="rect">
                            <a:avLst/>
                          </a:prstGeom>
                        </wps:spPr>
                        <wps:txbx>
                          <w:txbxContent>
                            <w:p>
                              <w:pPr>
                                <w:spacing w:before="11"/>
                                <w:ind w:left="51" w:right="0" w:firstLine="0"/>
                                <w:jc w:val="left"/>
                                <w:rPr>
                                  <w:sz w:val="15"/>
                                </w:rPr>
                              </w:pPr>
                              <w:r>
                                <w:rPr>
                                  <w:sz w:val="15"/>
                                </w:rPr>
                                <w:t>INDEMNIZACIÓN</w:t>
                              </w:r>
                              <w:r>
                                <w:rPr>
                                  <w:spacing w:val="16"/>
                                  <w:sz w:val="15"/>
                                </w:rPr>
                                <w:t> </w:t>
                              </w:r>
                              <w:r>
                                <w:rPr>
                                  <w:sz w:val="15"/>
                                </w:rPr>
                                <w:t>TOTAL</w:t>
                              </w:r>
                              <w:r>
                                <w:rPr>
                                  <w:spacing w:val="15"/>
                                  <w:sz w:val="15"/>
                                </w:rPr>
                                <w:t> </w:t>
                              </w:r>
                              <w:r>
                                <w:rPr>
                                  <w:sz w:val="15"/>
                                </w:rPr>
                                <w:t>A</w:t>
                              </w:r>
                              <w:r>
                                <w:rPr>
                                  <w:spacing w:val="14"/>
                                  <w:sz w:val="15"/>
                                </w:rPr>
                                <w:t> </w:t>
                              </w:r>
                              <w:r>
                                <w:rPr>
                                  <w:spacing w:val="-2"/>
                                  <w:sz w:val="15"/>
                                </w:rPr>
                                <w:t>ABONAR</w:t>
                              </w:r>
                            </w:p>
                          </w:txbxContent>
                        </wps:txbx>
                        <wps:bodyPr wrap="square" lIns="0" tIns="0" rIns="0" bIns="0" rtlCol="0">
                          <a:noAutofit/>
                        </wps:bodyPr>
                      </wps:wsp>
                    </wpg:wgp>
                  </a:graphicData>
                </a:graphic>
              </wp:anchor>
            </w:drawing>
          </mc:Choice>
          <mc:Fallback>
            <w:pict>
              <v:group style="position:absolute;margin-left:100.940002pt;margin-top:12.484636pt;width:283.1pt;height:11.55pt;mso-position-horizontal-relative:page;mso-position-vertical-relative:paragraph;z-index:-15728640;mso-wrap-distance-left:0;mso-wrap-distance-right:0" id="docshapegroup8" coordorigin="2019,250" coordsize="5662,231">
                <v:shape style="position:absolute;left:2018;top:249;width:5662;height:231" id="docshape9" coordorigin="2019,250" coordsize="5662,231" path="m2031,468l2019,468,2019,480,2031,480,2031,468xm2039,276l2031,276,2027,276,2019,276,2019,468,2031,468,2031,466,2039,466,2039,454,2039,276xm2039,264l2031,264,2031,262,2031,250,2019,250,2019,262,2019,276,2027,276,2031,276,2039,276,2039,264xm5073,454l2039,454,2039,466,5073,466,5073,454xm5073,264l2039,264,2039,276,5073,276,5073,264xm5085,468l2031,468,2031,480,5085,480,5085,468xm5085,250l2031,250,2031,262,5085,262,5085,250xm5085,276l5073,276,5073,454,5073,466,5085,466,5085,454,5085,276xm5085,264l5073,264,5073,276,5085,276,5085,264xm7668,468l5098,468,5085,468,5085,480,5098,480,7668,480,7668,468xm7668,250l5098,250,5085,250,5085,262,5098,262,7668,262,7668,250xm7680,468l7668,468,7668,480,7680,480,7680,468xm7680,276l7674,276,7668,276,7662,276,7662,454,5100,454,5100,276,5087,276,5087,454,5087,466,5100,466,7662,466,7668,466,7668,468,7680,468,7680,276xm7680,250l7668,250,7668,262,7668,264,7662,264,5100,264,5087,264,5087,276,5100,276,7662,276,7668,276,7674,276,7680,276,7680,262,7680,250xe" filled="true" fillcolor="#000000" stroked="false">
                  <v:path arrowok="t"/>
                  <v:fill type="solid"/>
                </v:shape>
                <v:shape style="position:absolute;left:5092;top:269;width:2570;height:192" type="#_x0000_t202" id="docshape10" filled="false" stroked="false">
                  <v:textbox inset="0,0,0,0">
                    <w:txbxContent>
                      <w:p>
                        <w:pPr>
                          <w:spacing w:before="11"/>
                          <w:ind w:left="47" w:right="0" w:firstLine="0"/>
                          <w:jc w:val="center"/>
                          <w:rPr>
                            <w:sz w:val="15"/>
                          </w:rPr>
                        </w:pPr>
                        <w:r>
                          <w:rPr>
                            <w:w w:val="105"/>
                            <w:sz w:val="15"/>
                          </w:rPr>
                          <w:t>…..</w:t>
                        </w:r>
                        <w:r>
                          <w:rPr>
                            <w:spacing w:val="35"/>
                            <w:w w:val="105"/>
                            <w:sz w:val="15"/>
                          </w:rPr>
                          <w:t>  </w:t>
                        </w:r>
                        <w:r>
                          <w:rPr>
                            <w:spacing w:val="-2"/>
                            <w:w w:val="105"/>
                            <w:sz w:val="15"/>
                          </w:rPr>
                          <w:t>Euros</w:t>
                        </w:r>
                      </w:p>
                    </w:txbxContent>
                  </v:textbox>
                  <w10:wrap type="none"/>
                </v:shape>
                <v:shape style="position:absolute;left:2039;top:269;width:3041;height:192" type="#_x0000_t202" id="docshape11" filled="false" stroked="false">
                  <v:textbox inset="0,0,0,0">
                    <w:txbxContent>
                      <w:p>
                        <w:pPr>
                          <w:spacing w:before="11"/>
                          <w:ind w:left="51" w:right="0" w:firstLine="0"/>
                          <w:jc w:val="left"/>
                          <w:rPr>
                            <w:sz w:val="15"/>
                          </w:rPr>
                        </w:pPr>
                        <w:r>
                          <w:rPr>
                            <w:sz w:val="15"/>
                          </w:rPr>
                          <w:t>INDEMNIZACIÓN</w:t>
                        </w:r>
                        <w:r>
                          <w:rPr>
                            <w:spacing w:val="16"/>
                            <w:sz w:val="15"/>
                          </w:rPr>
                          <w:t> </w:t>
                        </w:r>
                        <w:r>
                          <w:rPr>
                            <w:sz w:val="15"/>
                          </w:rPr>
                          <w:t>TOTAL</w:t>
                        </w:r>
                        <w:r>
                          <w:rPr>
                            <w:spacing w:val="15"/>
                            <w:sz w:val="15"/>
                          </w:rPr>
                          <w:t> </w:t>
                        </w:r>
                        <w:r>
                          <w:rPr>
                            <w:sz w:val="15"/>
                          </w:rPr>
                          <w:t>A</w:t>
                        </w:r>
                        <w:r>
                          <w:rPr>
                            <w:spacing w:val="14"/>
                            <w:sz w:val="15"/>
                          </w:rPr>
                          <w:t> </w:t>
                        </w:r>
                        <w:r>
                          <w:rPr>
                            <w:spacing w:val="-2"/>
                            <w:sz w:val="15"/>
                          </w:rPr>
                          <w:t>ABONAR</w:t>
                        </w:r>
                      </w:p>
                    </w:txbxContent>
                  </v:textbox>
                  <w10:wrap type="none"/>
                </v:shape>
                <w10:wrap type="topAndBottom"/>
              </v:group>
            </w:pict>
          </mc:Fallback>
        </mc:AlternateContent>
      </w:r>
    </w:p>
    <w:p>
      <w:pPr>
        <w:pStyle w:val="BodyText"/>
        <w:rPr>
          <w:sz w:val="15"/>
        </w:rPr>
      </w:pPr>
    </w:p>
    <w:p>
      <w:pPr>
        <w:pStyle w:val="BodyText"/>
        <w:spacing w:before="5"/>
        <w:rPr>
          <w:sz w:val="15"/>
        </w:rPr>
      </w:pPr>
    </w:p>
    <w:p>
      <w:pPr>
        <w:spacing w:before="0"/>
        <w:ind w:left="318" w:right="0" w:firstLine="0"/>
        <w:jc w:val="both"/>
        <w:rPr>
          <w:sz w:val="15"/>
        </w:rPr>
      </w:pPr>
      <w:r>
        <w:rPr>
          <w:sz w:val="15"/>
        </w:rPr>
        <w:t>En</w:t>
      </w:r>
      <w:r>
        <w:rPr>
          <w:spacing w:val="20"/>
          <w:sz w:val="15"/>
        </w:rPr>
        <w:t> </w:t>
      </w:r>
      <w:r>
        <w:rPr>
          <w:sz w:val="15"/>
        </w:rPr>
        <w:t>…………………………..,</w:t>
      </w:r>
      <w:r>
        <w:rPr>
          <w:spacing w:val="19"/>
          <w:sz w:val="15"/>
        </w:rPr>
        <w:t> </w:t>
      </w:r>
      <w:r>
        <w:rPr>
          <w:sz w:val="15"/>
        </w:rPr>
        <w:t>a</w:t>
      </w:r>
      <w:r>
        <w:rPr>
          <w:spacing w:val="16"/>
          <w:sz w:val="15"/>
        </w:rPr>
        <w:t> </w:t>
      </w:r>
      <w:r>
        <w:rPr>
          <w:spacing w:val="-2"/>
          <w:sz w:val="15"/>
        </w:rPr>
        <w:t>……………………</w:t>
      </w:r>
    </w:p>
    <w:p>
      <w:pPr>
        <w:pStyle w:val="BodyText"/>
        <w:spacing w:before="73"/>
        <w:rPr>
          <w:sz w:val="15"/>
        </w:rPr>
      </w:pPr>
    </w:p>
    <w:p>
      <w:pPr>
        <w:spacing w:before="0"/>
        <w:ind w:left="318" w:right="0" w:firstLine="0"/>
        <w:jc w:val="both"/>
        <w:rPr>
          <w:sz w:val="15"/>
        </w:rPr>
      </w:pPr>
      <w:r>
        <w:rPr>
          <w:spacing w:val="-2"/>
          <w:w w:val="105"/>
          <w:sz w:val="15"/>
        </w:rPr>
        <w:t>La</w:t>
      </w:r>
      <w:r>
        <w:rPr>
          <w:w w:val="105"/>
          <w:sz w:val="15"/>
        </w:rPr>
        <w:t> </w:t>
      </w:r>
      <w:r>
        <w:rPr>
          <w:spacing w:val="-2"/>
          <w:w w:val="105"/>
          <w:sz w:val="15"/>
        </w:rPr>
        <w:t>persona</w:t>
      </w:r>
      <w:r>
        <w:rPr>
          <w:w w:val="105"/>
          <w:sz w:val="15"/>
        </w:rPr>
        <w:t> </w:t>
      </w:r>
      <w:r>
        <w:rPr>
          <w:spacing w:val="-2"/>
          <w:w w:val="105"/>
          <w:sz w:val="15"/>
        </w:rPr>
        <w:t>empleada</w:t>
      </w:r>
      <w:r>
        <w:rPr>
          <w:w w:val="105"/>
          <w:sz w:val="15"/>
        </w:rPr>
        <w:t> </w:t>
      </w:r>
      <w:r>
        <w:rPr>
          <w:spacing w:val="-2"/>
          <w:w w:val="105"/>
          <w:sz w:val="15"/>
        </w:rPr>
        <w:t>pública</w:t>
      </w:r>
      <w:r>
        <w:rPr>
          <w:w w:val="105"/>
          <w:sz w:val="15"/>
        </w:rPr>
        <w:t> </w:t>
      </w:r>
      <w:r>
        <w:rPr>
          <w:spacing w:val="-2"/>
          <w:w w:val="105"/>
          <w:sz w:val="15"/>
        </w:rPr>
        <w:t>solicitante</w:t>
      </w:r>
      <w:r>
        <w:rPr>
          <w:spacing w:val="1"/>
          <w:w w:val="105"/>
          <w:sz w:val="15"/>
        </w:rPr>
        <w:t> </w:t>
      </w:r>
      <w:r>
        <w:rPr>
          <w:spacing w:val="-2"/>
          <w:w w:val="105"/>
          <w:sz w:val="15"/>
        </w:rPr>
        <w:t>y su</w:t>
      </w:r>
      <w:r>
        <w:rPr>
          <w:spacing w:val="1"/>
          <w:w w:val="105"/>
          <w:sz w:val="15"/>
        </w:rPr>
        <w:t> </w:t>
      </w:r>
      <w:r>
        <w:rPr>
          <w:spacing w:val="-2"/>
          <w:w w:val="105"/>
          <w:sz w:val="15"/>
        </w:rPr>
        <w:t>firma.</w:t>
      </w:r>
    </w:p>
    <w:sectPr>
      <w:pgSz w:w="11910" w:h="16840"/>
      <w:pgMar w:header="1133" w:footer="663" w:top="2000" w:bottom="86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3840">
              <wp:simplePos x="0" y="0"/>
              <wp:positionH relativeFrom="page">
                <wp:posOffset>6178115</wp:posOffset>
              </wp:positionH>
              <wp:positionV relativeFrom="page">
                <wp:posOffset>10131404</wp:posOffset>
              </wp:positionV>
              <wp:extent cx="800735" cy="1244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00735" cy="124460"/>
                      </a:xfrm>
                      <a:prstGeom prst="rect">
                        <a:avLst/>
                      </a:prstGeom>
                    </wps:spPr>
                    <wps:txbx>
                      <w:txbxContent>
                        <w:p>
                          <w:pPr>
                            <w:spacing w:before="14"/>
                            <w:ind w:left="20" w:right="0" w:firstLine="0"/>
                            <w:jc w:val="left"/>
                            <w:rPr>
                              <w:sz w:val="14"/>
                            </w:rPr>
                          </w:pPr>
                          <w:r>
                            <w:rPr>
                              <w:color w:val="231F20"/>
                              <w:sz w:val="14"/>
                            </w:rPr>
                            <w:t>boc-a-2023-255-</w:t>
                          </w:r>
                          <w:r>
                            <w:rPr>
                              <w:color w:val="231F20"/>
                              <w:spacing w:val="-4"/>
                              <w:sz w:val="14"/>
                            </w:rPr>
                            <w:t>4423</w:t>
                          </w:r>
                        </w:p>
                      </w:txbxContent>
                    </wps:txbx>
                    <wps:bodyPr wrap="square" lIns="0" tIns="0" rIns="0" bIns="0" rtlCol="0">
                      <a:noAutofit/>
                    </wps:bodyPr>
                  </wps:wsp>
                </a:graphicData>
              </a:graphic>
            </wp:anchor>
          </w:drawing>
        </mc:Choice>
        <mc:Fallback>
          <w:pict>
            <v:shape style="position:absolute;margin-left:486.46579pt;margin-top:797.748352pt;width:63.05pt;height:9.8pt;mso-position-horizontal-relative:page;mso-position-vertical-relative:page;z-index:-16112640" type="#_x0000_t202" id="docshape6" filled="false" stroked="false">
              <v:textbox inset="0,0,0,0">
                <w:txbxContent>
                  <w:p>
                    <w:pPr>
                      <w:spacing w:before="14"/>
                      <w:ind w:left="20" w:right="0" w:firstLine="0"/>
                      <w:jc w:val="left"/>
                      <w:rPr>
                        <w:sz w:val="14"/>
                      </w:rPr>
                    </w:pPr>
                    <w:r>
                      <w:rPr>
                        <w:color w:val="231F20"/>
                        <w:sz w:val="14"/>
                      </w:rPr>
                      <w:t>boc-a-2023-255-</w:t>
                    </w:r>
                    <w:r>
                      <w:rPr>
                        <w:color w:val="231F20"/>
                        <w:spacing w:val="-4"/>
                        <w:sz w:val="14"/>
                      </w:rPr>
                      <w:t>4423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04352">
              <wp:simplePos x="0" y="0"/>
              <wp:positionH relativeFrom="page">
                <wp:posOffset>685368</wp:posOffset>
              </wp:positionH>
              <wp:positionV relativeFrom="page">
                <wp:posOffset>10140402</wp:posOffset>
              </wp:positionV>
              <wp:extent cx="1435735" cy="1244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435735" cy="124460"/>
                      </a:xfrm>
                      <a:prstGeom prst="rect">
                        <a:avLst/>
                      </a:prstGeom>
                    </wps:spPr>
                    <wps:txbx>
                      <w:txbxContent>
                        <w:p>
                          <w:pPr>
                            <w:spacing w:before="14"/>
                            <w:ind w:left="20" w:right="0" w:firstLine="0"/>
                            <w:jc w:val="left"/>
                            <w:rPr>
                              <w:sz w:val="14"/>
                            </w:rPr>
                          </w:pPr>
                          <w:hyperlink r:id="rId1">
                            <w:r>
                              <w:rPr>
                                <w:color w:val="211E1F"/>
                                <w:spacing w:val="-2"/>
                                <w:sz w:val="14"/>
                              </w:rPr>
                              <w:t>https://sede.gobiernodecanarias.org/boc</w:t>
                            </w:r>
                          </w:hyperlink>
                        </w:p>
                      </w:txbxContent>
                    </wps:txbx>
                    <wps:bodyPr wrap="square" lIns="0" tIns="0" rIns="0" bIns="0" rtlCol="0">
                      <a:noAutofit/>
                    </wps:bodyPr>
                  </wps:wsp>
                </a:graphicData>
              </a:graphic>
            </wp:anchor>
          </w:drawing>
        </mc:Choice>
        <mc:Fallback>
          <w:pict>
            <v:shape style="position:absolute;margin-left:53.966pt;margin-top:798.456909pt;width:113.05pt;height:9.8pt;mso-position-horizontal-relative:page;mso-position-vertical-relative:page;z-index:-16112128" type="#_x0000_t202" id="docshape7" filled="false" stroked="false">
              <v:textbox inset="0,0,0,0">
                <w:txbxContent>
                  <w:p>
                    <w:pPr>
                      <w:spacing w:before="14"/>
                      <w:ind w:left="20" w:right="0" w:firstLine="0"/>
                      <w:jc w:val="left"/>
                      <w:rPr>
                        <w:sz w:val="14"/>
                      </w:rPr>
                    </w:pPr>
                    <w:hyperlink r:id="rId1">
                      <w:r>
                        <w:rPr>
                          <w:color w:val="211E1F"/>
                          <w:spacing w:val="-2"/>
                          <w:sz w:val="14"/>
                        </w:rPr>
                        <w:t>https://sede.gobiernodecanarias.org/boc</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1280">
              <wp:simplePos x="0" y="0"/>
              <wp:positionH relativeFrom="page">
                <wp:posOffset>719999</wp:posOffset>
              </wp:positionH>
              <wp:positionV relativeFrom="page">
                <wp:posOffset>722363</wp:posOffset>
              </wp:positionV>
              <wp:extent cx="612013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15200" from="56.692902pt,56.879013pt" to="538.582902pt,56.879013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201792">
              <wp:simplePos x="0" y="0"/>
              <wp:positionH relativeFrom="page">
                <wp:posOffset>719999</wp:posOffset>
              </wp:positionH>
              <wp:positionV relativeFrom="page">
                <wp:posOffset>752781</wp:posOffset>
              </wp:positionV>
              <wp:extent cx="6120130" cy="2349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120130" cy="234950"/>
                        <a:chExt cx="6120130" cy="234950"/>
                      </a:xfrm>
                    </wpg:grpSpPr>
                    <wps:wsp>
                      <wps:cNvPr id="3" name="Graphic 3"/>
                      <wps:cNvSpPr/>
                      <wps:spPr>
                        <a:xfrm>
                          <a:off x="0" y="231397"/>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pic:pic>
                      <pic:nvPicPr>
                        <pic:cNvPr id="4" name="Image 4"/>
                        <pic:cNvPicPr/>
                      </pic:nvPicPr>
                      <pic:blipFill>
                        <a:blip r:embed="rId1" cstate="print"/>
                        <a:stretch>
                          <a:fillRect/>
                        </a:stretch>
                      </pic:blipFill>
                      <pic:spPr>
                        <a:xfrm>
                          <a:off x="0" y="0"/>
                          <a:ext cx="271220" cy="217353"/>
                        </a:xfrm>
                        <a:prstGeom prst="rect">
                          <a:avLst/>
                        </a:prstGeom>
                      </pic:spPr>
                    </pic:pic>
                  </wpg:wgp>
                </a:graphicData>
              </a:graphic>
            </wp:anchor>
          </w:drawing>
        </mc:Choice>
        <mc:Fallback>
          <w:pict>
            <v:group style="position:absolute;margin-left:56.692902pt;margin-top:59.274109pt;width:481.9pt;height:18.5pt;mso-position-horizontal-relative:page;mso-position-vertical-relative:page;z-index:-16114688" id="docshapegroup1" coordorigin="1134,1185" coordsize="9638,370">
              <v:line style="position:absolute" from="1134,1550" to="10772,1550" stroked="true" strokeweight=".5pt" strokecolor="#231f20">
                <v:stroke dashstyle="solid"/>
              </v:line>
              <v:shape style="position:absolute;left:1133;top:1185;width:428;height:343" type="#_x0000_t75" id="docshape2"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7202304">
              <wp:simplePos x="0" y="0"/>
              <wp:positionH relativeFrom="page">
                <wp:posOffset>1088899</wp:posOffset>
              </wp:positionH>
              <wp:positionV relativeFrom="page">
                <wp:posOffset>804073</wp:posOffset>
              </wp:positionV>
              <wp:extent cx="172720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27200" cy="1524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740097pt;margin-top:63.312897pt;width:136pt;height:12pt;mso-position-horizontal-relative:page;mso-position-vertical-relative:page;z-index:-16114176" type="#_x0000_t202" id="docshape3" filled="false" stroked="false">
              <v:textbox inset="0,0,0,0">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02816">
              <wp:simplePos x="0" y="0"/>
              <wp:positionH relativeFrom="page">
                <wp:posOffset>3577985</wp:posOffset>
              </wp:positionH>
              <wp:positionV relativeFrom="page">
                <wp:posOffset>800759</wp:posOffset>
              </wp:positionV>
              <wp:extent cx="37465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74650" cy="152400"/>
                      </a:xfrm>
                      <a:prstGeom prst="rect">
                        <a:avLst/>
                      </a:prstGeom>
                    </wps:spPr>
                    <wps:txbx>
                      <w:txbxContent>
                        <w:p>
                          <w:pPr>
                            <w:spacing w:before="12"/>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65412</w:t>
                          </w:r>
                          <w:r>
                            <w:rPr>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1.73111pt;margin-top:63.051895pt;width:29.5pt;height:12pt;mso-position-horizontal-relative:page;mso-position-vertical-relative:page;z-index:-16113664" type="#_x0000_t202" id="docshape4" filled="false" stroked="false">
              <v:textbox inset="0,0,0,0">
                <w:txbxContent>
                  <w:p>
                    <w:pPr>
                      <w:spacing w:before="12"/>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65412</w:t>
                    </w:r>
                    <w:r>
                      <w:rPr>
                        <w:color w:val="231F20"/>
                        <w:spacing w:val="-2"/>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03328">
              <wp:simplePos x="0" y="0"/>
              <wp:positionH relativeFrom="page">
                <wp:posOffset>5332286</wp:posOffset>
              </wp:positionH>
              <wp:positionV relativeFrom="page">
                <wp:posOffset>800759</wp:posOffset>
              </wp:positionV>
              <wp:extent cx="1520825" cy="152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20825" cy="152400"/>
                      </a:xfrm>
                      <a:prstGeom prst="rect">
                        <a:avLst/>
                      </a:prstGeom>
                    </wps:spPr>
                    <wps:txbx>
                      <w:txbxContent>
                        <w:p>
                          <w:pPr>
                            <w:spacing w:before="12"/>
                            <w:ind w:left="20" w:right="0" w:firstLine="0"/>
                            <w:jc w:val="left"/>
                            <w:rPr>
                              <w:sz w:val="18"/>
                            </w:rPr>
                          </w:pPr>
                          <w:r>
                            <w:rPr>
                              <w:color w:val="231F20"/>
                              <w:sz w:val="18"/>
                            </w:rPr>
                            <w:t>Sábado 30 de diciembre de </w:t>
                          </w:r>
                          <w:r>
                            <w:rPr>
                              <w:color w:val="231F20"/>
                              <w:spacing w:val="-4"/>
                              <w:sz w:val="18"/>
                            </w:rPr>
                            <w:t>2023</w:t>
                          </w:r>
                        </w:p>
                      </w:txbxContent>
                    </wps:txbx>
                    <wps:bodyPr wrap="square" lIns="0" tIns="0" rIns="0" bIns="0" rtlCol="0">
                      <a:noAutofit/>
                    </wps:bodyPr>
                  </wps:wsp>
                </a:graphicData>
              </a:graphic>
            </wp:anchor>
          </w:drawing>
        </mc:Choice>
        <mc:Fallback>
          <w:pict>
            <v:shape style="position:absolute;margin-left:419.865112pt;margin-top:63.051895pt;width:119.75pt;height:12pt;mso-position-horizontal-relative:page;mso-position-vertical-relative:page;z-index:-16113152" type="#_x0000_t202" id="docshape5" filled="false" stroked="false">
              <v:textbox inset="0,0,0,0">
                <w:txbxContent>
                  <w:p>
                    <w:pPr>
                      <w:spacing w:before="12"/>
                      <w:ind w:left="20" w:right="0" w:firstLine="0"/>
                      <w:jc w:val="left"/>
                      <w:rPr>
                        <w:sz w:val="18"/>
                      </w:rPr>
                    </w:pPr>
                    <w:r>
                      <w:rPr>
                        <w:color w:val="231F20"/>
                        <w:sz w:val="18"/>
                      </w:rPr>
                      <w:t>Sábado 30 de diciembre de </w:t>
                    </w:r>
                    <w:r>
                      <w:rPr>
                        <w:color w:val="231F20"/>
                        <w:spacing w:val="-4"/>
                        <w:sz w:val="18"/>
                      </w:rPr>
                      <w:t>2023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84" w:hanging="223"/>
        <w:jc w:val="left"/>
      </w:pPr>
      <w:rPr>
        <w:rFonts w:hint="default" w:ascii="Times New Roman" w:hAnsi="Times New Roman" w:eastAsia="Times New Roman" w:cs="Times New Roman"/>
        <w:b w:val="0"/>
        <w:bCs w:val="0"/>
        <w:i w:val="0"/>
        <w:iCs w:val="0"/>
        <w:color w:val="231F20"/>
        <w:spacing w:val="-7"/>
        <w:w w:val="100"/>
        <w:sz w:val="22"/>
        <w:szCs w:val="22"/>
        <w:lang w:val="es-ES" w:eastAsia="en-US" w:bidi="ar-SA"/>
      </w:rPr>
    </w:lvl>
    <w:lvl w:ilvl="1">
      <w:start w:val="0"/>
      <w:numFmt w:val="bullet"/>
      <w:lvlText w:val="•"/>
      <w:lvlJc w:val="left"/>
      <w:pPr>
        <w:ind w:left="1102" w:hanging="223"/>
      </w:pPr>
      <w:rPr>
        <w:rFonts w:hint="default"/>
        <w:lang w:val="es-ES" w:eastAsia="en-US" w:bidi="ar-SA"/>
      </w:rPr>
    </w:lvl>
    <w:lvl w:ilvl="2">
      <w:start w:val="0"/>
      <w:numFmt w:val="bullet"/>
      <w:lvlText w:val="•"/>
      <w:lvlJc w:val="left"/>
      <w:pPr>
        <w:ind w:left="1925" w:hanging="223"/>
      </w:pPr>
      <w:rPr>
        <w:rFonts w:hint="default"/>
        <w:lang w:val="es-ES" w:eastAsia="en-US" w:bidi="ar-SA"/>
      </w:rPr>
    </w:lvl>
    <w:lvl w:ilvl="3">
      <w:start w:val="0"/>
      <w:numFmt w:val="bullet"/>
      <w:lvlText w:val="•"/>
      <w:lvlJc w:val="left"/>
      <w:pPr>
        <w:ind w:left="2747" w:hanging="223"/>
      </w:pPr>
      <w:rPr>
        <w:rFonts w:hint="default"/>
        <w:lang w:val="es-ES" w:eastAsia="en-US" w:bidi="ar-SA"/>
      </w:rPr>
    </w:lvl>
    <w:lvl w:ilvl="4">
      <w:start w:val="0"/>
      <w:numFmt w:val="bullet"/>
      <w:lvlText w:val="•"/>
      <w:lvlJc w:val="left"/>
      <w:pPr>
        <w:ind w:left="3570" w:hanging="223"/>
      </w:pPr>
      <w:rPr>
        <w:rFonts w:hint="default"/>
        <w:lang w:val="es-ES" w:eastAsia="en-US" w:bidi="ar-SA"/>
      </w:rPr>
    </w:lvl>
    <w:lvl w:ilvl="5">
      <w:start w:val="0"/>
      <w:numFmt w:val="bullet"/>
      <w:lvlText w:val="•"/>
      <w:lvlJc w:val="left"/>
      <w:pPr>
        <w:ind w:left="4392" w:hanging="223"/>
      </w:pPr>
      <w:rPr>
        <w:rFonts w:hint="default"/>
        <w:lang w:val="es-ES" w:eastAsia="en-US" w:bidi="ar-SA"/>
      </w:rPr>
    </w:lvl>
    <w:lvl w:ilvl="6">
      <w:start w:val="0"/>
      <w:numFmt w:val="bullet"/>
      <w:lvlText w:val="•"/>
      <w:lvlJc w:val="left"/>
      <w:pPr>
        <w:ind w:left="5215" w:hanging="223"/>
      </w:pPr>
      <w:rPr>
        <w:rFonts w:hint="default"/>
        <w:lang w:val="es-ES" w:eastAsia="en-US" w:bidi="ar-SA"/>
      </w:rPr>
    </w:lvl>
    <w:lvl w:ilvl="7">
      <w:start w:val="0"/>
      <w:numFmt w:val="bullet"/>
      <w:lvlText w:val="•"/>
      <w:lvlJc w:val="left"/>
      <w:pPr>
        <w:ind w:left="6037" w:hanging="223"/>
      </w:pPr>
      <w:rPr>
        <w:rFonts w:hint="default"/>
        <w:lang w:val="es-ES" w:eastAsia="en-US" w:bidi="ar-SA"/>
      </w:rPr>
    </w:lvl>
    <w:lvl w:ilvl="8">
      <w:start w:val="0"/>
      <w:numFmt w:val="bullet"/>
      <w:lvlText w:val="•"/>
      <w:lvlJc w:val="left"/>
      <w:pPr>
        <w:ind w:left="6860" w:hanging="223"/>
      </w:pPr>
      <w:rPr>
        <w:rFonts w:hint="default"/>
        <w:lang w:val="es-ES" w:eastAsia="en-US" w:bidi="ar-SA"/>
      </w:rPr>
    </w:lvl>
  </w:abstractNum>
  <w:abstractNum w:abstractNumId="0">
    <w:multiLevelType w:val="hybridMultilevel"/>
    <w:lvl w:ilvl="0">
      <w:start w:val="1"/>
      <w:numFmt w:val="decimal"/>
      <w:lvlText w:val="%1."/>
      <w:lvlJc w:val="left"/>
      <w:pPr>
        <w:ind w:left="284" w:hanging="227"/>
        <w:jc w:val="left"/>
      </w:pPr>
      <w:rPr>
        <w:rFonts w:hint="default" w:ascii="Times New Roman" w:hAnsi="Times New Roman" w:eastAsia="Times New Roman" w:cs="Times New Roman"/>
        <w:b w:val="0"/>
        <w:bCs w:val="0"/>
        <w:i w:val="0"/>
        <w:iCs w:val="0"/>
        <w:color w:val="231F20"/>
        <w:spacing w:val="-5"/>
        <w:w w:val="100"/>
        <w:sz w:val="22"/>
        <w:szCs w:val="22"/>
        <w:lang w:val="es-ES" w:eastAsia="en-US" w:bidi="ar-SA"/>
      </w:rPr>
    </w:lvl>
    <w:lvl w:ilvl="1">
      <w:start w:val="1"/>
      <w:numFmt w:val="lowerLetter"/>
      <w:lvlText w:val="%2)"/>
      <w:lvlJc w:val="left"/>
      <w:pPr>
        <w:ind w:left="284" w:hanging="227"/>
        <w:jc w:val="left"/>
      </w:pPr>
      <w:rPr>
        <w:rFonts w:hint="default" w:ascii="Times New Roman" w:hAnsi="Times New Roman" w:eastAsia="Times New Roman" w:cs="Times New Roman"/>
        <w:b w:val="0"/>
        <w:bCs w:val="0"/>
        <w:i w:val="0"/>
        <w:iCs w:val="0"/>
        <w:color w:val="231F20"/>
        <w:spacing w:val="-5"/>
        <w:w w:val="100"/>
        <w:sz w:val="22"/>
        <w:szCs w:val="22"/>
        <w:lang w:val="es-ES" w:eastAsia="en-US" w:bidi="ar-SA"/>
      </w:rPr>
    </w:lvl>
    <w:lvl w:ilvl="2">
      <w:start w:val="0"/>
      <w:numFmt w:val="bullet"/>
      <w:lvlText w:val="•"/>
      <w:lvlJc w:val="left"/>
      <w:pPr>
        <w:ind w:left="1925" w:hanging="227"/>
      </w:pPr>
      <w:rPr>
        <w:rFonts w:hint="default"/>
        <w:lang w:val="es-ES" w:eastAsia="en-US" w:bidi="ar-SA"/>
      </w:rPr>
    </w:lvl>
    <w:lvl w:ilvl="3">
      <w:start w:val="0"/>
      <w:numFmt w:val="bullet"/>
      <w:lvlText w:val="•"/>
      <w:lvlJc w:val="left"/>
      <w:pPr>
        <w:ind w:left="2747" w:hanging="227"/>
      </w:pPr>
      <w:rPr>
        <w:rFonts w:hint="default"/>
        <w:lang w:val="es-ES" w:eastAsia="en-US" w:bidi="ar-SA"/>
      </w:rPr>
    </w:lvl>
    <w:lvl w:ilvl="4">
      <w:start w:val="0"/>
      <w:numFmt w:val="bullet"/>
      <w:lvlText w:val="•"/>
      <w:lvlJc w:val="left"/>
      <w:pPr>
        <w:ind w:left="3570" w:hanging="227"/>
      </w:pPr>
      <w:rPr>
        <w:rFonts w:hint="default"/>
        <w:lang w:val="es-ES" w:eastAsia="en-US" w:bidi="ar-SA"/>
      </w:rPr>
    </w:lvl>
    <w:lvl w:ilvl="5">
      <w:start w:val="0"/>
      <w:numFmt w:val="bullet"/>
      <w:lvlText w:val="•"/>
      <w:lvlJc w:val="left"/>
      <w:pPr>
        <w:ind w:left="4392" w:hanging="227"/>
      </w:pPr>
      <w:rPr>
        <w:rFonts w:hint="default"/>
        <w:lang w:val="es-ES" w:eastAsia="en-US" w:bidi="ar-SA"/>
      </w:rPr>
    </w:lvl>
    <w:lvl w:ilvl="6">
      <w:start w:val="0"/>
      <w:numFmt w:val="bullet"/>
      <w:lvlText w:val="•"/>
      <w:lvlJc w:val="left"/>
      <w:pPr>
        <w:ind w:left="5215" w:hanging="227"/>
      </w:pPr>
      <w:rPr>
        <w:rFonts w:hint="default"/>
        <w:lang w:val="es-ES" w:eastAsia="en-US" w:bidi="ar-SA"/>
      </w:rPr>
    </w:lvl>
    <w:lvl w:ilvl="7">
      <w:start w:val="0"/>
      <w:numFmt w:val="bullet"/>
      <w:lvlText w:val="•"/>
      <w:lvlJc w:val="left"/>
      <w:pPr>
        <w:ind w:left="6037" w:hanging="227"/>
      </w:pPr>
      <w:rPr>
        <w:rFonts w:hint="default"/>
        <w:lang w:val="es-ES" w:eastAsia="en-US" w:bidi="ar-SA"/>
      </w:rPr>
    </w:lvl>
    <w:lvl w:ilvl="8">
      <w:start w:val="0"/>
      <w:numFmt w:val="bullet"/>
      <w:lvlText w:val="•"/>
      <w:lvlJc w:val="left"/>
      <w:pPr>
        <w:ind w:left="6860" w:hanging="227"/>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spacing w:before="190"/>
      <w:ind w:left="2840"/>
      <w:outlineLvl w:val="1"/>
    </w:pPr>
    <w:rPr>
      <w:rFonts w:ascii="Times New Roman" w:hAnsi="Times New Roman" w:eastAsia="Times New Roman" w:cs="Times New Roman"/>
      <w:b/>
      <w:bCs/>
      <w:sz w:val="26"/>
      <w:szCs w:val="26"/>
      <w:lang w:val="es-ES" w:eastAsia="en-US" w:bidi="ar-SA"/>
    </w:rPr>
  </w:style>
  <w:style w:styleId="Heading2" w:type="paragraph">
    <w:name w:val="Heading 2"/>
    <w:basedOn w:val="Normal"/>
    <w:uiPriority w:val="1"/>
    <w:qFormat/>
    <w:pPr>
      <w:spacing w:before="200"/>
      <w:jc w:val="center"/>
      <w:outlineLvl w:val="2"/>
    </w:pPr>
    <w:rPr>
      <w:rFonts w:ascii="Times New Roman" w:hAnsi="Times New Roman" w:eastAsia="Times New Roman" w:cs="Times New Roman"/>
      <w:b/>
      <w:bCs/>
      <w:sz w:val="22"/>
      <w:szCs w:val="22"/>
      <w:lang w:val="es-ES" w:eastAsia="en-US" w:bidi="ar-SA"/>
    </w:rPr>
  </w:style>
  <w:style w:styleId="Heading3" w:type="paragraph">
    <w:name w:val="Heading 3"/>
    <w:basedOn w:val="Normal"/>
    <w:uiPriority w:val="1"/>
    <w:qFormat/>
    <w:pPr>
      <w:ind w:left="284"/>
      <w:jc w:val="both"/>
      <w:outlineLvl w:val="3"/>
    </w:pPr>
    <w:rPr>
      <w:rFonts w:ascii="Times New Roman" w:hAnsi="Times New Roman" w:eastAsia="Times New Roman" w:cs="Times New Roman"/>
      <w:b/>
      <w:bCs/>
      <w:sz w:val="22"/>
      <w:szCs w:val="22"/>
      <w:lang w:val="es-ES" w:eastAsia="en-US" w:bidi="ar-SA"/>
    </w:rPr>
  </w:style>
  <w:style w:styleId="ListParagraph" w:type="paragraph">
    <w:name w:val="List Paragraph"/>
    <w:basedOn w:val="Normal"/>
    <w:uiPriority w:val="1"/>
    <w:qFormat/>
    <w:pPr>
      <w:ind w:left="284" w:right="282" w:firstLine="340"/>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gobiernodecanarias.org/b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4423 del BOC 2023/255</dc:title>
  <dcterms:created xsi:type="dcterms:W3CDTF">2026-04-09T08:01:34Z</dcterms:created>
  <dcterms:modified xsi:type="dcterms:W3CDTF">2026-04-09T08:01:34Z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Creator">
    <vt:lpwstr>Adobe InDesign CC 13.0 (Windows)</vt:lpwstr>
  </property>
  <property fmtid="{D5CDD505-2E9C-101B-9397-08002B2CF9AE}" pid="4" name="LastSaved">
    <vt:filetime>2026-04-09T00:00:00Z</vt:filetime>
  </property>
  <property fmtid="{D5CDD505-2E9C-101B-9397-08002B2CF9AE}" pid="5" name="Producer">
    <vt:lpwstr>Adobe PDF Library 15.0</vt:lpwstr>
  </property>
</Properties>
</file>